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59AA1" w14:textId="447FBA83" w:rsidR="003E3F92" w:rsidRPr="006D5B6F" w:rsidRDefault="00C62BE6" w:rsidP="00B174CE">
      <w:pPr>
        <w:pStyle w:val="CRCoverPage"/>
        <w:tabs>
          <w:tab w:val="right" w:pos="9639"/>
        </w:tabs>
        <w:spacing w:before="120" w:after="0"/>
        <w:rPr>
          <w:b/>
          <w:noProof/>
          <w:sz w:val="24"/>
          <w:lang w:val="en-GB" w:eastAsia="zh-CN"/>
        </w:rPr>
      </w:pPr>
      <w:bookmarkStart w:id="0" w:name="_Ref399006623"/>
      <w:bookmarkStart w:id="1" w:name="_Toc92513360"/>
      <w:r w:rsidRPr="006D5B6F">
        <w:rPr>
          <w:b/>
          <w:bCs/>
          <w:noProof/>
          <w:sz w:val="24"/>
          <w:lang w:val="en-GB" w:eastAsia="zh-CN"/>
        </w:rPr>
        <w:t>3GPP TSG-RAN2 Meeting #119-e</w:t>
      </w:r>
      <w:r w:rsidR="003E3F92" w:rsidRPr="006D5B6F">
        <w:rPr>
          <w:b/>
          <w:noProof/>
          <w:sz w:val="24"/>
          <w:lang w:val="en-GB"/>
        </w:rPr>
        <w:t xml:space="preserve">          </w:t>
      </w:r>
      <w:r w:rsidR="003E3F92" w:rsidRPr="006D5B6F">
        <w:rPr>
          <w:b/>
          <w:noProof/>
          <w:sz w:val="24"/>
          <w:lang w:val="en-GB"/>
        </w:rPr>
        <w:tab/>
        <w:t xml:space="preserve">          </w:t>
      </w:r>
      <w:r w:rsidR="00A81F1F" w:rsidRPr="006D5B6F">
        <w:rPr>
          <w:rFonts w:eastAsia="Malgun Gothic"/>
          <w:b/>
          <w:bCs/>
          <w:sz w:val="24"/>
          <w:szCs w:val="24"/>
          <w:lang w:val="en-GB" w:eastAsia="zh-CN"/>
        </w:rPr>
        <w:t>R2-220</w:t>
      </w:r>
      <w:r w:rsidR="00BC79AA">
        <w:rPr>
          <w:rFonts w:eastAsia="Malgun Gothic"/>
          <w:b/>
          <w:bCs/>
          <w:sz w:val="24"/>
          <w:szCs w:val="24"/>
          <w:lang w:val="en-GB" w:eastAsia="zh-CN"/>
        </w:rPr>
        <w:t>7738</w:t>
      </w:r>
    </w:p>
    <w:p w14:paraId="4D69E79B" w14:textId="732312D2" w:rsidR="003E3F92" w:rsidRPr="006D5B6F" w:rsidRDefault="00C62BE6" w:rsidP="00B174CE">
      <w:pPr>
        <w:pStyle w:val="CRCoverPage"/>
        <w:tabs>
          <w:tab w:val="right" w:pos="9639"/>
        </w:tabs>
        <w:spacing w:before="120" w:after="0"/>
        <w:rPr>
          <w:b/>
          <w:noProof/>
          <w:sz w:val="24"/>
          <w:lang w:val="en-GB"/>
        </w:rPr>
      </w:pPr>
      <w:r w:rsidRPr="006D5B6F">
        <w:rPr>
          <w:rFonts w:cs="Arial"/>
          <w:b/>
          <w:sz w:val="24"/>
          <w:lang w:val="en-GB" w:eastAsia="zh-CN"/>
        </w:rPr>
        <w:t>Electronic meeting, 1</w:t>
      </w:r>
      <w:r w:rsidR="0017656D" w:rsidRPr="006D5B6F">
        <w:rPr>
          <w:rFonts w:cs="Arial"/>
          <w:b/>
          <w:sz w:val="24"/>
          <w:lang w:val="en-GB" w:eastAsia="zh-CN"/>
        </w:rPr>
        <w:t>7</w:t>
      </w:r>
      <w:r w:rsidRPr="006D5B6F">
        <w:rPr>
          <w:rFonts w:cs="Arial"/>
          <w:b/>
          <w:sz w:val="24"/>
          <w:lang w:val="en-GB" w:eastAsia="zh-CN"/>
        </w:rPr>
        <w:t>th - 2</w:t>
      </w:r>
      <w:r w:rsidR="0017656D" w:rsidRPr="006D5B6F">
        <w:rPr>
          <w:rFonts w:cs="Arial"/>
          <w:b/>
          <w:sz w:val="24"/>
          <w:lang w:val="en-GB" w:eastAsia="zh-CN"/>
        </w:rPr>
        <w:t>9</w:t>
      </w:r>
      <w:r w:rsidRPr="006D5B6F">
        <w:rPr>
          <w:rFonts w:cs="Arial"/>
          <w:b/>
          <w:sz w:val="24"/>
          <w:lang w:val="en-GB" w:eastAsia="zh-CN"/>
        </w:rPr>
        <w:t>th Aug</w:t>
      </w:r>
      <w:r w:rsidR="008110CA">
        <w:rPr>
          <w:rFonts w:cs="Arial"/>
          <w:b/>
          <w:sz w:val="24"/>
          <w:lang w:val="en-GB" w:eastAsia="zh-CN"/>
        </w:rPr>
        <w:t>u</w:t>
      </w:r>
      <w:r w:rsidRPr="006D5B6F">
        <w:rPr>
          <w:rFonts w:cs="Arial"/>
          <w:b/>
          <w:sz w:val="24"/>
          <w:lang w:val="en-GB" w:eastAsia="zh-CN"/>
        </w:rPr>
        <w:t>st, 2022</w:t>
      </w:r>
    </w:p>
    <w:p w14:paraId="5D127F36" w14:textId="77777777" w:rsidR="00657DCD" w:rsidRPr="006D5B6F" w:rsidRDefault="00657DCD" w:rsidP="00B174CE">
      <w:pPr>
        <w:pStyle w:val="CRCoverPage"/>
        <w:tabs>
          <w:tab w:val="right" w:pos="9639"/>
        </w:tabs>
        <w:spacing w:before="120" w:after="0"/>
        <w:rPr>
          <w:rFonts w:cs="Arial"/>
          <w:b/>
          <w:sz w:val="22"/>
          <w:lang w:val="en-GB"/>
        </w:rPr>
      </w:pPr>
    </w:p>
    <w:p w14:paraId="29A73234" w14:textId="1BCF040D" w:rsidR="00BC5FA1" w:rsidRPr="006D5B6F" w:rsidRDefault="00BC5FA1" w:rsidP="00BC79AA">
      <w:pPr>
        <w:tabs>
          <w:tab w:val="left" w:pos="1985"/>
        </w:tabs>
        <w:rPr>
          <w:rFonts w:ascii="Arial" w:eastAsia="宋体" w:hAnsi="Arial" w:cs="Arial"/>
          <w:b/>
          <w:sz w:val="22"/>
          <w:lang w:eastAsia="zh-CN"/>
        </w:rPr>
      </w:pPr>
      <w:r w:rsidRPr="006D5B6F">
        <w:rPr>
          <w:rFonts w:ascii="Arial" w:hAnsi="Arial" w:cs="Arial"/>
          <w:b/>
          <w:sz w:val="22"/>
        </w:rPr>
        <w:t>Agen</w:t>
      </w:r>
      <w:r w:rsidRPr="006D5B6F">
        <w:rPr>
          <w:rFonts w:ascii="Arial" w:eastAsia="宋体" w:hAnsi="Arial" w:cs="Arial"/>
          <w:b/>
          <w:sz w:val="22"/>
          <w:lang w:eastAsia="zh-CN"/>
        </w:rPr>
        <w:t>d</w:t>
      </w:r>
      <w:r w:rsidRPr="006D5B6F">
        <w:rPr>
          <w:rFonts w:ascii="Arial" w:hAnsi="Arial" w:cs="Arial"/>
          <w:b/>
          <w:sz w:val="22"/>
        </w:rPr>
        <w:t>a Item:</w:t>
      </w:r>
      <w:r w:rsidRPr="006D5B6F">
        <w:rPr>
          <w:rFonts w:ascii="Arial" w:hAnsi="Arial" w:cs="Arial"/>
          <w:sz w:val="22"/>
        </w:rPr>
        <w:tab/>
      </w:r>
      <w:r w:rsidR="00C62BE6" w:rsidRPr="006D5B6F">
        <w:rPr>
          <w:rFonts w:ascii="Arial" w:hAnsi="Arial" w:cs="Arial"/>
          <w:sz w:val="22"/>
        </w:rPr>
        <w:t>8.4.2.2</w:t>
      </w:r>
    </w:p>
    <w:p w14:paraId="0E3DCAD6" w14:textId="19C2D9B1" w:rsidR="00675C27" w:rsidRPr="006D5B6F" w:rsidRDefault="00675C27" w:rsidP="00BC79AA">
      <w:pPr>
        <w:tabs>
          <w:tab w:val="left" w:pos="1985"/>
        </w:tabs>
        <w:rPr>
          <w:rFonts w:ascii="Arial" w:eastAsia="宋体" w:hAnsi="Arial" w:cs="Arial"/>
          <w:b/>
          <w:sz w:val="22"/>
          <w:lang w:eastAsia="zh-CN"/>
        </w:rPr>
      </w:pPr>
      <w:r w:rsidRPr="006D5B6F">
        <w:rPr>
          <w:rFonts w:ascii="Arial" w:hAnsi="Arial" w:cs="Arial"/>
          <w:b/>
          <w:sz w:val="22"/>
        </w:rPr>
        <w:t xml:space="preserve">Source: </w:t>
      </w:r>
      <w:r w:rsidRPr="006D5B6F">
        <w:rPr>
          <w:rFonts w:ascii="Arial" w:hAnsi="Arial" w:cs="Arial"/>
          <w:b/>
          <w:sz w:val="22"/>
        </w:rPr>
        <w:tab/>
      </w:r>
      <w:r w:rsidRPr="006D5B6F">
        <w:rPr>
          <w:rFonts w:ascii="Arial" w:hAnsi="Arial" w:cs="Arial"/>
          <w:sz w:val="22"/>
        </w:rPr>
        <w:t>Huawei</w:t>
      </w:r>
      <w:r w:rsidR="005D63DE" w:rsidRPr="006D5B6F">
        <w:rPr>
          <w:rFonts w:ascii="Arial" w:eastAsia="宋体" w:hAnsi="Arial" w:cs="Arial"/>
          <w:sz w:val="22"/>
          <w:lang w:eastAsia="zh-CN"/>
        </w:rPr>
        <w:t xml:space="preserve">, </w:t>
      </w:r>
      <w:r w:rsidR="007C2F71" w:rsidRPr="006D5B6F">
        <w:rPr>
          <w:rFonts w:ascii="Arial" w:eastAsia="宋体" w:hAnsi="Arial" w:cs="Arial"/>
          <w:sz w:val="22"/>
          <w:lang w:eastAsia="zh-CN"/>
        </w:rPr>
        <w:t>HiSilicon</w:t>
      </w:r>
    </w:p>
    <w:p w14:paraId="739B3454" w14:textId="22CF3E57" w:rsidR="00675C27" w:rsidRPr="006D5B6F" w:rsidRDefault="00675C27" w:rsidP="00B174CE">
      <w:pPr>
        <w:ind w:left="1985" w:hanging="1985"/>
        <w:rPr>
          <w:rFonts w:ascii="Arial" w:eastAsia="宋体" w:hAnsi="Arial" w:cs="Arial"/>
          <w:sz w:val="22"/>
          <w:lang w:eastAsia="zh-CN"/>
        </w:rPr>
      </w:pPr>
      <w:r w:rsidRPr="006D5B6F">
        <w:rPr>
          <w:rFonts w:ascii="Arial" w:hAnsi="Arial" w:cs="Arial"/>
          <w:b/>
          <w:sz w:val="22"/>
        </w:rPr>
        <w:t>Title:</w:t>
      </w:r>
      <w:r w:rsidRPr="006D5B6F">
        <w:rPr>
          <w:rFonts w:ascii="Arial" w:hAnsi="Arial" w:cs="Arial"/>
          <w:sz w:val="22"/>
        </w:rPr>
        <w:t xml:space="preserve"> </w:t>
      </w:r>
      <w:r w:rsidRPr="006D5B6F">
        <w:rPr>
          <w:rFonts w:ascii="Arial" w:hAnsi="Arial" w:cs="Arial"/>
          <w:sz w:val="22"/>
        </w:rPr>
        <w:tab/>
      </w:r>
      <w:r w:rsidR="00C62BE6" w:rsidRPr="006D5B6F">
        <w:rPr>
          <w:rFonts w:ascii="Arial" w:hAnsi="Arial" w:cs="Arial"/>
          <w:sz w:val="22"/>
        </w:rPr>
        <w:t>S</w:t>
      </w:r>
      <w:r w:rsidR="00130E88" w:rsidRPr="006D5B6F">
        <w:rPr>
          <w:rFonts w:ascii="Arial" w:hAnsi="Arial" w:cs="Arial"/>
          <w:sz w:val="22"/>
        </w:rPr>
        <w:t>olutions</w:t>
      </w:r>
      <w:r w:rsidR="00C62BE6" w:rsidRPr="006D5B6F">
        <w:rPr>
          <w:rFonts w:ascii="Arial" w:hAnsi="Arial" w:cs="Arial"/>
          <w:sz w:val="22"/>
        </w:rPr>
        <w:t xml:space="preserve"> for</w:t>
      </w:r>
      <w:r w:rsidR="00130E88" w:rsidRPr="006D5B6F">
        <w:rPr>
          <w:rFonts w:ascii="Arial" w:hAnsi="Arial" w:cs="Arial"/>
          <w:sz w:val="22"/>
        </w:rPr>
        <w:t xml:space="preserve"> L1/L2 mobility</w:t>
      </w:r>
    </w:p>
    <w:p w14:paraId="24336A63" w14:textId="77777777" w:rsidR="00BB7889" w:rsidRPr="006D5B6F" w:rsidRDefault="00675C27" w:rsidP="00BC79AA">
      <w:pPr>
        <w:tabs>
          <w:tab w:val="left" w:pos="1985"/>
        </w:tabs>
        <w:rPr>
          <w:rFonts w:ascii="Arial" w:eastAsia="宋体" w:hAnsi="Arial" w:cs="Arial"/>
          <w:sz w:val="22"/>
          <w:lang w:eastAsia="zh-CN"/>
        </w:rPr>
      </w:pPr>
      <w:r w:rsidRPr="006D5B6F">
        <w:rPr>
          <w:rFonts w:ascii="Arial" w:hAnsi="Arial" w:cs="Arial"/>
          <w:b/>
          <w:sz w:val="22"/>
        </w:rPr>
        <w:t>Document for:</w:t>
      </w:r>
      <w:r w:rsidRPr="006D5B6F">
        <w:rPr>
          <w:rFonts w:ascii="Arial" w:hAnsi="Arial" w:cs="Arial"/>
          <w:sz w:val="22"/>
        </w:rPr>
        <w:tab/>
      </w:r>
      <w:bookmarkEnd w:id="0"/>
      <w:bookmarkEnd w:id="1"/>
      <w:r w:rsidR="00C47093" w:rsidRPr="006D5B6F">
        <w:rPr>
          <w:rFonts w:ascii="Arial" w:eastAsia="宋体" w:hAnsi="Arial" w:cs="Arial"/>
          <w:sz w:val="22"/>
          <w:lang w:eastAsia="zh-CN"/>
        </w:rPr>
        <w:t>Discussion and decision</w:t>
      </w:r>
    </w:p>
    <w:p w14:paraId="638512C8" w14:textId="77777777" w:rsidR="00BB7889" w:rsidRPr="006D5B6F" w:rsidRDefault="00BB7889" w:rsidP="00B174CE">
      <w:pPr>
        <w:pStyle w:val="1"/>
        <w:rPr>
          <w:rFonts w:eastAsia="宋体"/>
          <w:lang w:eastAsia="zh-CN"/>
        </w:rPr>
      </w:pPr>
      <w:r w:rsidRPr="006D5B6F">
        <w:t>Introduction</w:t>
      </w:r>
    </w:p>
    <w:p w14:paraId="4C29B921" w14:textId="76CA0EED" w:rsidR="00A26FCB" w:rsidRPr="006D5B6F" w:rsidRDefault="00A26FCB" w:rsidP="00BC79AA">
      <w:pPr>
        <w:rPr>
          <w:rFonts w:eastAsia="宋体"/>
          <w:lang w:eastAsia="zh-CN"/>
        </w:rPr>
      </w:pPr>
      <w:r w:rsidRPr="006D5B6F">
        <w:rPr>
          <w:rFonts w:eastAsia="宋体"/>
          <w:lang w:eastAsia="zh-CN"/>
        </w:rPr>
        <w:t>The WID</w:t>
      </w:r>
      <w:r w:rsidR="00AF265D">
        <w:rPr>
          <w:rFonts w:eastAsia="宋体"/>
          <w:lang w:eastAsia="zh-CN"/>
        </w:rPr>
        <w:t xml:space="preserve"> </w:t>
      </w:r>
      <w:r w:rsidRPr="006D5B6F">
        <w:rPr>
          <w:rFonts w:eastAsia="宋体"/>
          <w:lang w:eastAsia="zh-CN"/>
        </w:rPr>
        <w:t>[</w:t>
      </w:r>
      <w:r w:rsidR="009F56DE" w:rsidRPr="006D5B6F">
        <w:rPr>
          <w:rFonts w:eastAsia="宋体"/>
          <w:lang w:eastAsia="zh-CN"/>
        </w:rPr>
        <w:t>1</w:t>
      </w:r>
      <w:r w:rsidRPr="006D5B6F">
        <w:rPr>
          <w:rFonts w:eastAsia="宋体"/>
          <w:lang w:eastAsia="zh-CN"/>
        </w:rPr>
        <w:t xml:space="preserve">] on further NR mobility enhancement was approved in RAN plenary meeting #96 and one of the objectives is to specify the mechanism and procedures of L1/L2 based inter-cell mobility, to reduce the </w:t>
      </w:r>
      <w:r w:rsidRPr="006D5B6F">
        <w:rPr>
          <w:bCs/>
        </w:rPr>
        <w:t>mobility latency and overhead and interruption time. In the remaining part of the contribution, we discuss the general procedure of L1/L2 handover and the candidate solutions for L1/L2 mobility.</w:t>
      </w:r>
    </w:p>
    <w:p w14:paraId="28F200B1" w14:textId="37CF5996" w:rsidR="00045443" w:rsidRPr="006D5B6F" w:rsidRDefault="00764ECF" w:rsidP="00BC79AA">
      <w:pPr>
        <w:pStyle w:val="1"/>
        <w:pBdr>
          <w:top w:val="single" w:sz="12" w:space="2" w:color="auto"/>
        </w:pBdr>
        <w:rPr>
          <w:rFonts w:eastAsia="宋体"/>
          <w:lang w:eastAsia="zh-CN"/>
        </w:rPr>
      </w:pPr>
      <w:r w:rsidRPr="006D5B6F">
        <w:rPr>
          <w:rFonts w:eastAsia="宋体"/>
          <w:lang w:eastAsia="zh-CN"/>
        </w:rPr>
        <w:t>Discussion</w:t>
      </w:r>
    </w:p>
    <w:p w14:paraId="3AF6BE66" w14:textId="251A0FB9" w:rsidR="00E42237" w:rsidRPr="006D5B6F" w:rsidRDefault="00DE0588" w:rsidP="00B174CE">
      <w:pPr>
        <w:pStyle w:val="2"/>
        <w:spacing w:after="240"/>
      </w:pPr>
      <w:r>
        <w:t>C</w:t>
      </w:r>
      <w:r w:rsidR="00D27E2A" w:rsidRPr="006D5B6F">
        <w:t xml:space="preserve">onfiguration </w:t>
      </w:r>
      <w:r>
        <w:t xml:space="preserve">of candidate targets </w:t>
      </w:r>
      <w:r w:rsidR="00D27E2A" w:rsidRPr="006D5B6F">
        <w:t>for L1/L2 mobility</w:t>
      </w:r>
    </w:p>
    <w:p w14:paraId="6515B63B" w14:textId="77777777" w:rsidR="00D27E2A" w:rsidRPr="006D5B6F" w:rsidRDefault="00D27E2A" w:rsidP="00B57798">
      <w:pPr>
        <w:rPr>
          <w:rFonts w:eastAsia="宋体"/>
          <w:b/>
          <w:u w:val="single"/>
          <w:lang w:eastAsia="zh-CN"/>
        </w:rPr>
      </w:pPr>
      <w:r w:rsidRPr="006D5B6F">
        <w:rPr>
          <w:rFonts w:eastAsia="宋体"/>
          <w:b/>
          <w:u w:val="single"/>
          <w:lang w:eastAsia="zh-CN"/>
        </w:rPr>
        <w:t>The handover preparation phase:</w:t>
      </w:r>
    </w:p>
    <w:p w14:paraId="0CFCF32B" w14:textId="1D4923B0" w:rsidR="00D27E2A" w:rsidRPr="006D5B6F" w:rsidRDefault="00D27E2A" w:rsidP="00B57798">
      <w:pPr>
        <w:rPr>
          <w:rFonts w:eastAsia="宋体"/>
          <w:lang w:eastAsia="zh-CN"/>
        </w:rPr>
      </w:pPr>
      <w:r w:rsidRPr="006D5B6F">
        <w:rPr>
          <w:rFonts w:eastAsia="宋体"/>
          <w:lang w:eastAsia="zh-CN"/>
        </w:rPr>
        <w:t xml:space="preserve">As mentioned in the WID, configuration </w:t>
      </w:r>
      <w:r w:rsidR="00DE0588">
        <w:rPr>
          <w:rFonts w:eastAsia="宋体"/>
          <w:lang w:eastAsia="zh-CN"/>
        </w:rPr>
        <w:t>of</w:t>
      </w:r>
      <w:r w:rsidRPr="006D5B6F">
        <w:rPr>
          <w:rFonts w:eastAsia="宋体"/>
          <w:lang w:eastAsia="zh-CN"/>
        </w:rPr>
        <w:t xml:space="preserve"> multiple candidate </w:t>
      </w:r>
      <w:r w:rsidR="00DE0588">
        <w:rPr>
          <w:rFonts w:eastAsia="宋体"/>
          <w:lang w:eastAsia="zh-CN"/>
        </w:rPr>
        <w:t xml:space="preserve">target </w:t>
      </w:r>
      <w:r w:rsidRPr="006D5B6F">
        <w:rPr>
          <w:rFonts w:eastAsia="宋体"/>
          <w:lang w:eastAsia="zh-CN"/>
        </w:rPr>
        <w:t>cells should be provided to UE in the handover preparation phase, to allow fast application of configurations when the L1/L2 handover is triggered. Considering that it is the gNB-CU who stores the neighbo</w:t>
      </w:r>
      <w:r w:rsidR="00DE0588">
        <w:rPr>
          <w:rFonts w:eastAsia="宋体"/>
          <w:lang w:eastAsia="zh-CN"/>
        </w:rPr>
        <w:t>u</w:t>
      </w:r>
      <w:r w:rsidRPr="006D5B6F">
        <w:rPr>
          <w:rFonts w:eastAsia="宋体"/>
          <w:lang w:eastAsia="zh-CN"/>
        </w:rPr>
        <w:t>r relationship, especially the relationship of neighbo</w:t>
      </w:r>
      <w:r w:rsidR="00DE0588">
        <w:rPr>
          <w:rFonts w:eastAsia="宋体"/>
          <w:lang w:eastAsia="zh-CN"/>
        </w:rPr>
        <w:t>u</w:t>
      </w:r>
      <w:r w:rsidRPr="006D5B6F">
        <w:rPr>
          <w:rFonts w:eastAsia="宋体"/>
          <w:lang w:eastAsia="zh-CN"/>
        </w:rPr>
        <w:t xml:space="preserve">r cells in the inter-DU mobility case, it is better for the gNB-CU to determine the candidate cells, taking the L3 measurement report into consideration. </w:t>
      </w:r>
      <w:r w:rsidR="003E0211" w:rsidRPr="006D5B6F">
        <w:rPr>
          <w:rFonts w:eastAsia="宋体"/>
          <w:lang w:eastAsia="zh-CN"/>
        </w:rPr>
        <w:t>B</w:t>
      </w:r>
      <w:r w:rsidRPr="006D5B6F">
        <w:rPr>
          <w:rFonts w:eastAsia="宋体"/>
          <w:lang w:eastAsia="zh-CN"/>
        </w:rPr>
        <w:t>efore the gNB-CU sends the pre-configuration for the candidate cells to the UE, the gNB-CU needs to obtain the configurations of candidate cells from the gNB-DU in the intra-DU mobility case or from the target gNB-DU in the inter-DU mobility case.</w:t>
      </w:r>
    </w:p>
    <w:p w14:paraId="5F096427" w14:textId="3BA5E081" w:rsidR="00D27E2A" w:rsidRPr="006D5B6F" w:rsidRDefault="00D27E2A" w:rsidP="00B57798">
      <w:pPr>
        <w:rPr>
          <w:rFonts w:eastAsia="宋体"/>
          <w:b/>
          <w:lang w:eastAsia="zh-CN"/>
        </w:rPr>
      </w:pPr>
      <w:r w:rsidRPr="006D5B6F">
        <w:rPr>
          <w:rFonts w:eastAsia="宋体"/>
          <w:b/>
          <w:lang w:eastAsia="zh-CN"/>
        </w:rPr>
        <w:t>Observation 1: The gNB-CU is more suitable to determine the candidate cells than the gNB-DU</w:t>
      </w:r>
      <w:r w:rsidR="00A12E18">
        <w:rPr>
          <w:rFonts w:eastAsia="宋体"/>
          <w:b/>
          <w:lang w:eastAsia="zh-CN"/>
        </w:rPr>
        <w:t xml:space="preserve"> during the preparation phase for pre-</w:t>
      </w:r>
      <w:r w:rsidR="006369F0">
        <w:rPr>
          <w:rFonts w:eastAsia="宋体"/>
          <w:b/>
          <w:lang w:eastAsia="zh-CN"/>
        </w:rPr>
        <w:t>configuration</w:t>
      </w:r>
      <w:r w:rsidRPr="006D5B6F">
        <w:rPr>
          <w:rFonts w:eastAsia="宋体"/>
          <w:b/>
          <w:lang w:eastAsia="zh-CN"/>
        </w:rPr>
        <w:t>.</w:t>
      </w:r>
    </w:p>
    <w:p w14:paraId="138DD96E" w14:textId="367D2835" w:rsidR="00FC72EE" w:rsidRPr="006D5B6F" w:rsidRDefault="00FC72EE" w:rsidP="00B57798">
      <w:pPr>
        <w:rPr>
          <w:rFonts w:eastAsia="宋体"/>
          <w:lang w:eastAsia="zh-CN"/>
        </w:rPr>
      </w:pPr>
      <w:r w:rsidRPr="006D5B6F">
        <w:rPr>
          <w:rFonts w:eastAsia="宋体"/>
          <w:lang w:eastAsia="zh-CN"/>
        </w:rPr>
        <w:t xml:space="preserve">When it comes to the contents of pre-configuration for candidate cells, </w:t>
      </w:r>
      <w:r w:rsidR="00D659DD">
        <w:rPr>
          <w:rFonts w:eastAsia="宋体"/>
          <w:lang w:eastAsia="zh-CN"/>
        </w:rPr>
        <w:t xml:space="preserve">there are </w:t>
      </w:r>
      <w:r w:rsidRPr="006D5B6F">
        <w:rPr>
          <w:rFonts w:eastAsia="宋体"/>
          <w:lang w:eastAsia="zh-CN"/>
        </w:rPr>
        <w:t xml:space="preserve">several </w:t>
      </w:r>
      <w:r w:rsidR="00D659DD">
        <w:rPr>
          <w:rFonts w:eastAsia="宋体"/>
          <w:lang w:eastAsia="zh-CN"/>
        </w:rPr>
        <w:t xml:space="preserve">aspects to take into consideration, such as </w:t>
      </w:r>
      <w:r w:rsidRPr="006D5B6F">
        <w:rPr>
          <w:rFonts w:eastAsia="宋体"/>
          <w:lang w:eastAsia="zh-CN"/>
        </w:rPr>
        <w:t>the applica</w:t>
      </w:r>
      <w:r w:rsidR="006144C2">
        <w:rPr>
          <w:rFonts w:eastAsia="宋体"/>
          <w:lang w:eastAsia="zh-CN"/>
        </w:rPr>
        <w:t>ble</w:t>
      </w:r>
      <w:r w:rsidRPr="006D5B6F">
        <w:rPr>
          <w:rFonts w:eastAsia="宋体"/>
          <w:lang w:eastAsia="zh-CN"/>
        </w:rPr>
        <w:t xml:space="preserve"> scenarios, </w:t>
      </w:r>
      <w:r w:rsidR="00D659DD">
        <w:rPr>
          <w:rFonts w:eastAsia="宋体"/>
          <w:lang w:eastAsia="zh-CN"/>
        </w:rPr>
        <w:t xml:space="preserve">the </w:t>
      </w:r>
      <w:r w:rsidRPr="006D5B6F">
        <w:rPr>
          <w:rFonts w:eastAsia="宋体"/>
          <w:lang w:eastAsia="zh-CN"/>
        </w:rPr>
        <w:t xml:space="preserve">latency and </w:t>
      </w:r>
      <w:r w:rsidR="00D659DD">
        <w:rPr>
          <w:rFonts w:eastAsia="宋体"/>
          <w:lang w:eastAsia="zh-CN"/>
        </w:rPr>
        <w:t xml:space="preserve">the </w:t>
      </w:r>
      <w:r w:rsidRPr="006D5B6F">
        <w:rPr>
          <w:rFonts w:eastAsia="宋体"/>
          <w:lang w:eastAsia="zh-CN"/>
        </w:rPr>
        <w:t>signa</w:t>
      </w:r>
      <w:r w:rsidR="00D659DD">
        <w:rPr>
          <w:rFonts w:eastAsia="宋体"/>
          <w:lang w:eastAsia="zh-CN"/>
        </w:rPr>
        <w:t>l</w:t>
      </w:r>
      <w:r w:rsidRPr="006D5B6F">
        <w:rPr>
          <w:rFonts w:eastAsia="宋体"/>
          <w:lang w:eastAsia="zh-CN"/>
        </w:rPr>
        <w:t xml:space="preserve">ling overhead. </w:t>
      </w:r>
      <w:r w:rsidR="00D659DD">
        <w:rPr>
          <w:rFonts w:eastAsia="宋体"/>
          <w:lang w:eastAsia="zh-CN"/>
        </w:rPr>
        <w:t xml:space="preserve">We describe below </w:t>
      </w:r>
      <w:r w:rsidRPr="006D5B6F">
        <w:rPr>
          <w:rFonts w:eastAsia="宋体"/>
          <w:lang w:eastAsia="zh-CN"/>
        </w:rPr>
        <w:t xml:space="preserve">several ways </w:t>
      </w:r>
      <w:r w:rsidR="00D659DD">
        <w:rPr>
          <w:rFonts w:eastAsia="宋体"/>
          <w:lang w:eastAsia="zh-CN"/>
        </w:rPr>
        <w:t>to provide the configuration</w:t>
      </w:r>
      <w:r w:rsidRPr="006D5B6F">
        <w:rPr>
          <w:rFonts w:eastAsia="宋体"/>
          <w:lang w:eastAsia="zh-CN"/>
        </w:rPr>
        <w:t>:</w:t>
      </w:r>
    </w:p>
    <w:p w14:paraId="43DB1D63" w14:textId="541195E1" w:rsidR="00FC72EE" w:rsidRPr="006D5B6F" w:rsidRDefault="00D659DD" w:rsidP="00B57798">
      <w:pPr>
        <w:pStyle w:val="afc"/>
        <w:numPr>
          <w:ilvl w:val="0"/>
          <w:numId w:val="35"/>
        </w:numPr>
        <w:ind w:firstLineChars="0"/>
        <w:rPr>
          <w:rFonts w:eastAsia="宋体"/>
          <w:lang w:eastAsia="zh-CN"/>
        </w:rPr>
      </w:pPr>
      <w:r w:rsidRPr="00AA690C">
        <w:rPr>
          <w:rFonts w:eastAsia="宋体"/>
          <w:b/>
          <w:lang w:eastAsia="zh-CN"/>
        </w:rPr>
        <w:t>RRC reconfiguration</w:t>
      </w:r>
      <w:r>
        <w:rPr>
          <w:rFonts w:eastAsia="宋体"/>
          <w:lang w:eastAsia="zh-CN"/>
        </w:rPr>
        <w:t>:</w:t>
      </w:r>
      <w:r w:rsidR="00FC72EE" w:rsidRPr="006D5B6F">
        <w:rPr>
          <w:rFonts w:eastAsia="宋体"/>
          <w:lang w:eastAsia="zh-CN"/>
        </w:rPr>
        <w:t xml:space="preserve"> </w:t>
      </w:r>
      <w:r>
        <w:rPr>
          <w:rFonts w:eastAsia="宋体"/>
          <w:lang w:eastAsia="zh-CN"/>
        </w:rPr>
        <w:t xml:space="preserve">Each candidate target for L1/L2 handover </w:t>
      </w:r>
      <w:r w:rsidR="00AA690C">
        <w:rPr>
          <w:rFonts w:eastAsia="宋体"/>
          <w:lang w:eastAsia="zh-CN"/>
        </w:rPr>
        <w:t>can</w:t>
      </w:r>
      <w:r>
        <w:rPr>
          <w:rFonts w:eastAsia="宋体"/>
          <w:lang w:eastAsia="zh-CN"/>
        </w:rPr>
        <w:t xml:space="preserve"> be a full</w:t>
      </w:r>
      <w:r w:rsidR="00FC72EE" w:rsidRPr="006D5B6F">
        <w:rPr>
          <w:rFonts w:eastAsia="宋体"/>
          <w:lang w:eastAsia="zh-CN"/>
        </w:rPr>
        <w:t xml:space="preserve"> </w:t>
      </w:r>
      <w:r w:rsidR="00FC72EE" w:rsidRPr="006D5B6F">
        <w:rPr>
          <w:rFonts w:eastAsia="宋体"/>
          <w:i/>
          <w:lang w:eastAsia="zh-CN"/>
        </w:rPr>
        <w:t>RRCReconfiguration</w:t>
      </w:r>
      <w:r w:rsidR="00FC72EE" w:rsidRPr="006D5B6F">
        <w:rPr>
          <w:rFonts w:eastAsia="宋体"/>
          <w:lang w:eastAsia="zh-CN"/>
        </w:rPr>
        <w:t xml:space="preserve"> m</w:t>
      </w:r>
      <w:r>
        <w:rPr>
          <w:rFonts w:eastAsia="宋体"/>
          <w:lang w:eastAsia="zh-CN"/>
        </w:rPr>
        <w:t>e</w:t>
      </w:r>
      <w:r w:rsidR="00FC72EE" w:rsidRPr="006D5B6F">
        <w:rPr>
          <w:rFonts w:eastAsia="宋体"/>
          <w:lang w:eastAsia="zh-CN"/>
        </w:rPr>
        <w:t>ssage</w:t>
      </w:r>
      <w:r>
        <w:rPr>
          <w:rFonts w:eastAsia="宋体"/>
          <w:lang w:eastAsia="zh-CN"/>
        </w:rPr>
        <w:t>, similarly to the CHO case</w:t>
      </w:r>
      <w:r w:rsidR="00FC72EE" w:rsidRPr="006D5B6F">
        <w:rPr>
          <w:rFonts w:eastAsia="宋体"/>
          <w:lang w:eastAsia="zh-CN"/>
        </w:rPr>
        <w:t xml:space="preserve">. </w:t>
      </w:r>
    </w:p>
    <w:p w14:paraId="4803434B" w14:textId="12772398" w:rsidR="00FC72EE" w:rsidRPr="006D5B6F" w:rsidRDefault="002C7759" w:rsidP="00B57798">
      <w:pPr>
        <w:pStyle w:val="afc"/>
        <w:numPr>
          <w:ilvl w:val="0"/>
          <w:numId w:val="35"/>
        </w:numPr>
        <w:ind w:firstLineChars="0"/>
        <w:rPr>
          <w:rFonts w:eastAsia="宋体"/>
          <w:lang w:eastAsia="zh-CN"/>
        </w:rPr>
      </w:pPr>
      <w:r w:rsidRPr="00AA690C">
        <w:rPr>
          <w:rFonts w:eastAsia="宋体"/>
          <w:b/>
          <w:lang w:eastAsia="zh-CN"/>
        </w:rPr>
        <w:t>Cell group configuration</w:t>
      </w:r>
      <w:r w:rsidR="00FC72EE" w:rsidRPr="006D5B6F">
        <w:rPr>
          <w:rFonts w:eastAsia="宋体"/>
          <w:lang w:eastAsia="zh-CN"/>
        </w:rPr>
        <w:t xml:space="preserve">: </w:t>
      </w:r>
      <w:r>
        <w:rPr>
          <w:rFonts w:eastAsia="宋体"/>
          <w:lang w:eastAsia="zh-CN"/>
        </w:rPr>
        <w:t>Because</w:t>
      </w:r>
      <w:r w:rsidRPr="006D5B6F">
        <w:rPr>
          <w:rFonts w:eastAsia="宋体"/>
          <w:lang w:eastAsia="zh-CN"/>
        </w:rPr>
        <w:t xml:space="preserve"> </w:t>
      </w:r>
      <w:r w:rsidR="00FC72EE" w:rsidRPr="006D5B6F">
        <w:rPr>
          <w:rFonts w:eastAsia="宋体"/>
          <w:lang w:eastAsia="zh-CN"/>
        </w:rPr>
        <w:t xml:space="preserve">the L1/L2 mobility can only be applied in the intra-CU handover scenario, the PDCP configuration (i.e. </w:t>
      </w:r>
      <w:r w:rsidR="00FC72EE" w:rsidRPr="006D5B6F">
        <w:rPr>
          <w:rFonts w:eastAsia="宋体"/>
          <w:i/>
          <w:lang w:eastAsia="zh-CN"/>
        </w:rPr>
        <w:t>pdcp-Config</w:t>
      </w:r>
      <w:r w:rsidR="00FC72EE" w:rsidRPr="006D5B6F">
        <w:rPr>
          <w:rFonts w:eastAsia="宋体"/>
          <w:lang w:eastAsia="zh-CN"/>
        </w:rPr>
        <w:t xml:space="preserve">) and the measurement configuration (i.e. </w:t>
      </w:r>
      <w:r w:rsidR="00FC72EE" w:rsidRPr="006D5B6F">
        <w:rPr>
          <w:rFonts w:eastAsia="宋体"/>
          <w:i/>
          <w:lang w:eastAsia="zh-CN"/>
        </w:rPr>
        <w:t>measConfig</w:t>
      </w:r>
      <w:r w:rsidR="00FC72EE" w:rsidRPr="006D5B6F">
        <w:rPr>
          <w:rFonts w:eastAsia="宋体"/>
          <w:lang w:eastAsia="zh-CN"/>
        </w:rPr>
        <w:t xml:space="preserve">) of </w:t>
      </w:r>
      <w:r>
        <w:rPr>
          <w:rFonts w:eastAsia="宋体"/>
          <w:lang w:eastAsia="zh-CN"/>
        </w:rPr>
        <w:t xml:space="preserve">the </w:t>
      </w:r>
      <w:r w:rsidR="00FC72EE" w:rsidRPr="006D5B6F">
        <w:rPr>
          <w:rFonts w:eastAsia="宋体"/>
          <w:lang w:eastAsia="zh-CN"/>
        </w:rPr>
        <w:t xml:space="preserve">source cell can be reused in the candidate cells, so </w:t>
      </w:r>
      <w:r>
        <w:rPr>
          <w:rFonts w:eastAsia="宋体"/>
          <w:lang w:eastAsia="zh-CN"/>
        </w:rPr>
        <w:t>it is sufficient to provide the CellGroupConfig for each target configuration</w:t>
      </w:r>
      <w:r w:rsidR="00AA690C">
        <w:rPr>
          <w:rFonts w:eastAsia="宋体"/>
          <w:lang w:eastAsia="zh-CN"/>
        </w:rPr>
        <w:t xml:space="preserve"> in some scenario</w:t>
      </w:r>
      <w:r>
        <w:rPr>
          <w:rFonts w:eastAsia="宋体"/>
          <w:lang w:eastAsia="zh-CN"/>
        </w:rPr>
        <w:t>.</w:t>
      </w:r>
    </w:p>
    <w:p w14:paraId="40397667" w14:textId="41D74075" w:rsidR="00FC72EE" w:rsidRDefault="002C7759" w:rsidP="00B174CE">
      <w:pPr>
        <w:pStyle w:val="afc"/>
        <w:numPr>
          <w:ilvl w:val="0"/>
          <w:numId w:val="35"/>
        </w:numPr>
        <w:ind w:firstLineChars="0"/>
        <w:rPr>
          <w:rFonts w:eastAsia="宋体"/>
          <w:lang w:eastAsia="zh-CN"/>
        </w:rPr>
      </w:pPr>
      <w:r w:rsidRPr="00AA690C">
        <w:rPr>
          <w:rFonts w:eastAsia="宋体"/>
          <w:b/>
          <w:lang w:eastAsia="zh-CN"/>
        </w:rPr>
        <w:t>Serving cell configuration</w:t>
      </w:r>
      <w:r w:rsidR="00FC72EE" w:rsidRPr="006D5B6F">
        <w:rPr>
          <w:rFonts w:eastAsia="宋体"/>
          <w:lang w:eastAsia="zh-CN"/>
        </w:rPr>
        <w:t xml:space="preserve">: </w:t>
      </w:r>
      <w:r w:rsidR="00210F20">
        <w:rPr>
          <w:rFonts w:eastAsia="宋体"/>
          <w:lang w:eastAsia="zh-CN"/>
        </w:rPr>
        <w:t>a</w:t>
      </w:r>
      <w:r w:rsidR="00C15BEA">
        <w:rPr>
          <w:rFonts w:eastAsia="宋体"/>
          <w:lang w:eastAsia="zh-CN"/>
        </w:rPr>
        <w:t xml:space="preserve">ssuming cell group-level parameters need not be changed, </w:t>
      </w:r>
      <w:r w:rsidR="00D827A1">
        <w:rPr>
          <w:rFonts w:eastAsia="宋体"/>
          <w:lang w:eastAsia="zh-CN"/>
        </w:rPr>
        <w:t xml:space="preserve">the configuration could include </w:t>
      </w:r>
      <w:r w:rsidR="00FD1CB3">
        <w:rPr>
          <w:rFonts w:eastAsia="宋体"/>
          <w:lang w:eastAsia="zh-CN"/>
        </w:rPr>
        <w:t xml:space="preserve">a number of </w:t>
      </w:r>
      <w:r w:rsidR="00D73D4F">
        <w:rPr>
          <w:rFonts w:eastAsia="宋体"/>
          <w:i/>
          <w:lang w:eastAsia="zh-CN"/>
        </w:rPr>
        <w:t>S</w:t>
      </w:r>
      <w:r w:rsidR="00FC72EE" w:rsidRPr="006D5B6F">
        <w:rPr>
          <w:rFonts w:eastAsia="宋体"/>
          <w:i/>
          <w:lang w:eastAsia="zh-CN"/>
        </w:rPr>
        <w:t>pCellConfig</w:t>
      </w:r>
      <w:r w:rsidR="00AA690C">
        <w:rPr>
          <w:rFonts w:eastAsia="宋体"/>
          <w:lang w:eastAsia="zh-CN"/>
        </w:rPr>
        <w:t xml:space="preserve"> and</w:t>
      </w:r>
      <w:r w:rsidR="00FC72EE" w:rsidRPr="006D5B6F">
        <w:rPr>
          <w:rFonts w:eastAsia="宋体"/>
          <w:lang w:eastAsia="zh-CN"/>
        </w:rPr>
        <w:t xml:space="preserve"> </w:t>
      </w:r>
      <w:r w:rsidR="00FC72EE" w:rsidRPr="006D5B6F">
        <w:rPr>
          <w:rFonts w:eastAsia="宋体"/>
          <w:i/>
          <w:lang w:eastAsia="zh-CN"/>
        </w:rPr>
        <w:t>SCellConfig</w:t>
      </w:r>
      <w:r w:rsidR="00FC72EE" w:rsidRPr="006D5B6F">
        <w:rPr>
          <w:rFonts w:eastAsia="宋体"/>
          <w:lang w:eastAsia="zh-CN"/>
        </w:rPr>
        <w:t xml:space="preserve">, which </w:t>
      </w:r>
      <w:r w:rsidR="009E7875">
        <w:rPr>
          <w:rFonts w:eastAsia="宋体"/>
          <w:lang w:eastAsia="zh-CN"/>
        </w:rPr>
        <w:t>surely</w:t>
      </w:r>
      <w:r w:rsidR="00FC72EE" w:rsidRPr="006D5B6F">
        <w:rPr>
          <w:rFonts w:eastAsia="宋体"/>
          <w:lang w:eastAsia="zh-CN"/>
        </w:rPr>
        <w:t xml:space="preserve"> work</w:t>
      </w:r>
      <w:r w:rsidR="009E7875">
        <w:rPr>
          <w:rFonts w:eastAsia="宋体"/>
          <w:lang w:eastAsia="zh-CN"/>
        </w:rPr>
        <w:t>s</w:t>
      </w:r>
      <w:r w:rsidR="00FC72EE" w:rsidRPr="006D5B6F">
        <w:rPr>
          <w:rFonts w:eastAsia="宋体"/>
          <w:lang w:eastAsia="zh-CN"/>
        </w:rPr>
        <w:t xml:space="preserve"> in the intra-DU handover scenario. </w:t>
      </w:r>
      <w:r w:rsidR="00F01EF7" w:rsidRPr="006D5B6F">
        <w:rPr>
          <w:rFonts w:eastAsia="宋体"/>
          <w:lang w:eastAsia="zh-CN"/>
        </w:rPr>
        <w:t>Apparently, RLC config is not be able to be updated during L1/L2 mobility</w:t>
      </w:r>
      <w:r w:rsidR="00AA690C">
        <w:rPr>
          <w:rFonts w:eastAsia="宋体"/>
          <w:lang w:eastAsia="zh-CN"/>
        </w:rPr>
        <w:t xml:space="preserve"> in this approach</w:t>
      </w:r>
      <w:r w:rsidR="00F01EF7" w:rsidRPr="006D5B6F">
        <w:rPr>
          <w:rFonts w:eastAsia="宋体"/>
          <w:lang w:eastAsia="zh-CN"/>
        </w:rPr>
        <w:t>.</w:t>
      </w:r>
    </w:p>
    <w:p w14:paraId="186FE032" w14:textId="1EDF4032" w:rsidR="002178A2" w:rsidRDefault="002178A2" w:rsidP="002178A2">
      <w:pPr>
        <w:pStyle w:val="afc"/>
        <w:numPr>
          <w:ilvl w:val="0"/>
          <w:numId w:val="35"/>
        </w:numPr>
        <w:ind w:firstLineChars="0"/>
        <w:rPr>
          <w:rFonts w:eastAsia="宋体"/>
          <w:lang w:eastAsia="zh-CN"/>
        </w:rPr>
      </w:pPr>
      <w:r>
        <w:rPr>
          <w:rFonts w:eastAsia="宋体"/>
          <w:lang w:eastAsia="zh-CN"/>
        </w:rPr>
        <w:t>Partial serving cell configuration: alternatively, for each serving cell L1/L2 handover can change a limited set of parameters of serving cell configuration and the UE is provided, for each target cell, with such parameters. This may be coupled with inter-cell beam management, either the Rel-17 or the Rel-18 version, but this may also be separate.</w:t>
      </w:r>
    </w:p>
    <w:p w14:paraId="7A415086" w14:textId="0CF37AC1" w:rsidR="00FE0AE0" w:rsidRDefault="00D64462" w:rsidP="002316E5">
      <w:pPr>
        <w:pStyle w:val="afc"/>
        <w:numPr>
          <w:ilvl w:val="0"/>
          <w:numId w:val="35"/>
        </w:numPr>
        <w:ind w:firstLineChars="0"/>
        <w:rPr>
          <w:rFonts w:eastAsia="宋体"/>
          <w:lang w:eastAsia="zh-CN"/>
        </w:rPr>
      </w:pPr>
      <w:r w:rsidRPr="00AA690C">
        <w:rPr>
          <w:rFonts w:eastAsia="宋体"/>
          <w:b/>
          <w:lang w:eastAsia="zh-CN"/>
        </w:rPr>
        <w:t xml:space="preserve">Common </w:t>
      </w:r>
      <w:r w:rsidR="00AF265D" w:rsidRPr="00AA690C">
        <w:rPr>
          <w:rFonts w:eastAsia="宋体"/>
          <w:b/>
          <w:lang w:eastAsia="zh-CN"/>
        </w:rPr>
        <w:t>channel configuration</w:t>
      </w:r>
      <w:r w:rsidRPr="00AA690C">
        <w:rPr>
          <w:rFonts w:eastAsia="宋体"/>
          <w:b/>
          <w:lang w:eastAsia="zh-CN"/>
        </w:rPr>
        <w:t xml:space="preserve"> for additional PCIs</w:t>
      </w:r>
      <w:r w:rsidR="00AF265D" w:rsidRPr="00D64462">
        <w:rPr>
          <w:rFonts w:eastAsia="宋体"/>
          <w:lang w:eastAsia="zh-CN"/>
        </w:rPr>
        <w:t>: in inter-cell beam management, the UE can be configured with additional PCIs for each serving cel</w:t>
      </w:r>
      <w:r w:rsidR="00210F20" w:rsidRPr="00D64462">
        <w:rPr>
          <w:rFonts w:eastAsia="宋体"/>
          <w:lang w:eastAsia="zh-CN"/>
        </w:rPr>
        <w:t xml:space="preserve">l and TCI states can refer to SSBs with such PCIs, so that, without any change of configuration, dedicated channels will be handled by a different cell. In order to make a handover, the </w:t>
      </w:r>
      <w:r w:rsidR="00210F20" w:rsidRPr="00D64462">
        <w:rPr>
          <w:rFonts w:eastAsia="宋体"/>
          <w:lang w:eastAsia="zh-CN"/>
        </w:rPr>
        <w:lastRenderedPageBreak/>
        <w:t>UE should switch to the common channels of the other cell, so that configuration should be provided to the UE.</w:t>
      </w:r>
      <w:r>
        <w:rPr>
          <w:rFonts w:eastAsia="宋体"/>
          <w:lang w:eastAsia="zh-CN"/>
        </w:rPr>
        <w:t xml:space="preserve"> Avoiding interruption of dedicated channel transmission may require some restrictions on the differences between common channels of different cells and/or scheduling restrictions on the network side.</w:t>
      </w:r>
    </w:p>
    <w:p w14:paraId="05800334" w14:textId="321510A6" w:rsidR="00E663F9" w:rsidRDefault="00E663F9" w:rsidP="009E7875">
      <w:pPr>
        <w:rPr>
          <w:rFonts w:eastAsia="宋体"/>
        </w:rPr>
      </w:pPr>
      <w:r>
        <w:rPr>
          <w:rFonts w:eastAsia="宋体"/>
        </w:rPr>
        <w:t xml:space="preserve">Obviously, if less parameters can change with L1/L2 handover, this puts some restriction on the network deployments where </w:t>
      </w:r>
      <w:r w:rsidR="00AA690C">
        <w:rPr>
          <w:rFonts w:eastAsia="宋体"/>
        </w:rPr>
        <w:t>L1/L2 mobility</w:t>
      </w:r>
      <w:r>
        <w:rPr>
          <w:rFonts w:eastAsia="宋体"/>
        </w:rPr>
        <w:t xml:space="preserve"> can be used</w:t>
      </w:r>
      <w:r w:rsidR="00AA690C">
        <w:rPr>
          <w:rFonts w:eastAsia="宋体"/>
        </w:rPr>
        <w:t>.</w:t>
      </w:r>
      <w:r>
        <w:rPr>
          <w:rFonts w:eastAsia="宋体"/>
        </w:rPr>
        <w:t xml:space="preserve"> </w:t>
      </w:r>
      <w:r w:rsidR="00AA690C">
        <w:rPr>
          <w:rFonts w:eastAsia="宋体"/>
        </w:rPr>
        <w:t>B</w:t>
      </w:r>
      <w:r>
        <w:rPr>
          <w:rFonts w:eastAsia="宋体"/>
        </w:rPr>
        <w:t xml:space="preserve">ut this </w:t>
      </w:r>
      <w:r w:rsidR="00AA690C">
        <w:rPr>
          <w:rFonts w:eastAsia="宋体"/>
        </w:rPr>
        <w:t xml:space="preserve">may </w:t>
      </w:r>
      <w:r>
        <w:rPr>
          <w:rFonts w:eastAsia="宋体"/>
        </w:rPr>
        <w:t xml:space="preserve">reduce the signalling size and the storage in the UE. If this also reduces the handover latency, it could be useful to have such restrictions, but the details needs </w:t>
      </w:r>
      <w:r w:rsidR="00F5795D">
        <w:rPr>
          <w:rFonts w:eastAsia="宋体"/>
        </w:rPr>
        <w:t xml:space="preserve">further </w:t>
      </w:r>
      <w:r>
        <w:rPr>
          <w:rFonts w:eastAsia="宋体"/>
        </w:rPr>
        <w:t>discussion.</w:t>
      </w:r>
    </w:p>
    <w:p w14:paraId="2507920D" w14:textId="77777777" w:rsidR="00B8763C" w:rsidRPr="00B57798" w:rsidRDefault="00B8763C" w:rsidP="00B57798">
      <w:pPr>
        <w:rPr>
          <w:rFonts w:eastAsia="宋体"/>
          <w:b/>
          <w:lang w:eastAsia="zh-CN"/>
        </w:rPr>
      </w:pPr>
      <w:r w:rsidRPr="00B57798">
        <w:rPr>
          <w:rFonts w:eastAsia="宋体"/>
          <w:b/>
          <w:lang w:eastAsia="zh-CN"/>
        </w:rPr>
        <w:t>Proposal 1a: RAN2 confirm that the configurations of candidate cell(s) are pre-configured to UE before the handover command in Rel-18 L1/L2 cell mobility.</w:t>
      </w:r>
    </w:p>
    <w:p w14:paraId="77288525" w14:textId="73F37AA0" w:rsidR="00FC72EE" w:rsidRPr="004F5A58" w:rsidRDefault="00FC72EE" w:rsidP="004F5A58">
      <w:pPr>
        <w:rPr>
          <w:rFonts w:eastAsia="宋体"/>
          <w:b/>
          <w:lang w:eastAsia="zh-CN"/>
        </w:rPr>
      </w:pPr>
      <w:r w:rsidRPr="004F5A58">
        <w:rPr>
          <w:rFonts w:eastAsia="宋体"/>
          <w:b/>
          <w:lang w:eastAsia="zh-CN"/>
        </w:rPr>
        <w:t>Proposal 1</w:t>
      </w:r>
      <w:r w:rsidR="00763238">
        <w:rPr>
          <w:rFonts w:eastAsia="宋体"/>
          <w:b/>
          <w:lang w:eastAsia="zh-CN"/>
        </w:rPr>
        <w:t>b</w:t>
      </w:r>
      <w:r w:rsidRPr="004F5A58">
        <w:rPr>
          <w:rFonts w:eastAsia="宋体"/>
          <w:b/>
          <w:lang w:eastAsia="zh-CN"/>
        </w:rPr>
        <w:t xml:space="preserve">: </w:t>
      </w:r>
      <w:r w:rsidR="00E663F9" w:rsidRPr="004F5A58">
        <w:rPr>
          <w:rFonts w:eastAsia="宋体"/>
          <w:b/>
          <w:lang w:eastAsia="zh-CN"/>
        </w:rPr>
        <w:t>D</w:t>
      </w:r>
      <w:r w:rsidRPr="004F5A58">
        <w:rPr>
          <w:rFonts w:eastAsia="宋体"/>
          <w:b/>
          <w:lang w:eastAsia="zh-CN"/>
        </w:rPr>
        <w:t xml:space="preserve">iscuss </w:t>
      </w:r>
      <w:r w:rsidR="00E663F9" w:rsidRPr="004F5A58">
        <w:rPr>
          <w:rFonts w:eastAsia="宋体"/>
          <w:b/>
          <w:lang w:eastAsia="zh-CN"/>
        </w:rPr>
        <w:t>which</w:t>
      </w:r>
      <w:r w:rsidRPr="004F5A58">
        <w:rPr>
          <w:rFonts w:eastAsia="宋体"/>
          <w:b/>
          <w:lang w:eastAsia="zh-CN"/>
        </w:rPr>
        <w:t xml:space="preserve"> </w:t>
      </w:r>
      <w:r w:rsidR="00E663F9" w:rsidRPr="004F5A58">
        <w:rPr>
          <w:rFonts w:eastAsia="宋体"/>
          <w:b/>
          <w:lang w:eastAsia="zh-CN"/>
        </w:rPr>
        <w:t xml:space="preserve">part of </w:t>
      </w:r>
      <w:r w:rsidRPr="004F5A58">
        <w:rPr>
          <w:rFonts w:eastAsia="宋体"/>
          <w:b/>
          <w:lang w:eastAsia="zh-CN"/>
        </w:rPr>
        <w:t>RRC configuration can be updated/changed for Rel-18 L1/L2 cell mobility, considering the appli</w:t>
      </w:r>
      <w:r w:rsidR="00E663F9" w:rsidRPr="004F5A58">
        <w:rPr>
          <w:rFonts w:eastAsia="宋体"/>
          <w:b/>
          <w:lang w:eastAsia="zh-CN"/>
        </w:rPr>
        <w:t>cable</w:t>
      </w:r>
      <w:r w:rsidRPr="004F5A58">
        <w:rPr>
          <w:rFonts w:eastAsia="宋体"/>
          <w:b/>
          <w:lang w:eastAsia="zh-CN"/>
        </w:rPr>
        <w:t xml:space="preserve"> </w:t>
      </w:r>
      <w:r w:rsidR="00E663F9" w:rsidRPr="004F5A58">
        <w:rPr>
          <w:rFonts w:eastAsia="宋体"/>
          <w:b/>
          <w:lang w:eastAsia="zh-CN"/>
        </w:rPr>
        <w:t xml:space="preserve">deployment </w:t>
      </w:r>
      <w:r w:rsidRPr="004F5A58">
        <w:rPr>
          <w:rFonts w:eastAsia="宋体"/>
          <w:b/>
          <w:lang w:eastAsia="zh-CN"/>
        </w:rPr>
        <w:t>scenarios</w:t>
      </w:r>
      <w:r w:rsidR="00E663F9" w:rsidRPr="004F5A58">
        <w:rPr>
          <w:rFonts w:eastAsia="宋体"/>
          <w:b/>
          <w:lang w:eastAsia="zh-CN"/>
        </w:rPr>
        <w:t xml:space="preserve">, the </w:t>
      </w:r>
      <w:r w:rsidRPr="004F5A58">
        <w:rPr>
          <w:rFonts w:eastAsia="宋体"/>
          <w:b/>
          <w:lang w:eastAsia="zh-CN"/>
        </w:rPr>
        <w:t>latency</w:t>
      </w:r>
      <w:r w:rsidR="00E663F9" w:rsidRPr="004F5A58">
        <w:rPr>
          <w:rFonts w:eastAsia="宋体"/>
          <w:b/>
          <w:lang w:eastAsia="zh-CN"/>
        </w:rPr>
        <w:t xml:space="preserve"> and the </w:t>
      </w:r>
      <w:r w:rsidRPr="004F5A58">
        <w:rPr>
          <w:rFonts w:eastAsia="宋体"/>
          <w:b/>
          <w:lang w:eastAsia="zh-CN"/>
        </w:rPr>
        <w:t>signal</w:t>
      </w:r>
      <w:r w:rsidR="00E663F9" w:rsidRPr="004F5A58">
        <w:rPr>
          <w:rFonts w:eastAsia="宋体"/>
          <w:b/>
          <w:lang w:eastAsia="zh-CN"/>
        </w:rPr>
        <w:t>l</w:t>
      </w:r>
      <w:r w:rsidRPr="004F5A58">
        <w:rPr>
          <w:rFonts w:eastAsia="宋体"/>
          <w:b/>
          <w:lang w:eastAsia="zh-CN"/>
        </w:rPr>
        <w:t>ing overhead</w:t>
      </w:r>
      <w:r w:rsidR="00842BF9">
        <w:rPr>
          <w:rFonts w:eastAsia="宋体"/>
          <w:b/>
          <w:lang w:eastAsia="zh-CN"/>
        </w:rPr>
        <w:t>,</w:t>
      </w:r>
      <w:r w:rsidR="004F5A58" w:rsidRPr="004F5A58">
        <w:rPr>
          <w:rFonts w:eastAsia="宋体"/>
          <w:b/>
          <w:lang w:eastAsia="zh-CN"/>
        </w:rPr>
        <w:t xml:space="preserve"> e.g.</w:t>
      </w:r>
      <w:r w:rsidR="00CB44D5">
        <w:rPr>
          <w:rFonts w:eastAsia="宋体"/>
          <w:b/>
          <w:lang w:eastAsia="zh-CN"/>
        </w:rPr>
        <w:t>:</w:t>
      </w:r>
    </w:p>
    <w:p w14:paraId="6888E4A9" w14:textId="10A13737" w:rsidR="00FC72EE" w:rsidRPr="004F5A58" w:rsidRDefault="00CB44D5" w:rsidP="004F5A58">
      <w:pPr>
        <w:pStyle w:val="afc"/>
        <w:numPr>
          <w:ilvl w:val="0"/>
          <w:numId w:val="37"/>
        </w:numPr>
        <w:ind w:firstLineChars="0"/>
        <w:rPr>
          <w:rFonts w:eastAsia="宋体"/>
          <w:b/>
          <w:lang w:eastAsia="zh-CN"/>
        </w:rPr>
      </w:pPr>
      <w:r>
        <w:rPr>
          <w:rFonts w:eastAsia="宋体"/>
          <w:b/>
          <w:lang w:eastAsia="zh-CN"/>
        </w:rPr>
        <w:t>Option 1</w:t>
      </w:r>
      <w:r w:rsidR="00470321">
        <w:rPr>
          <w:rFonts w:eastAsia="宋体"/>
          <w:b/>
          <w:lang w:eastAsia="zh-CN"/>
        </w:rPr>
        <w:t>:</w:t>
      </w:r>
      <w:r>
        <w:rPr>
          <w:rFonts w:eastAsia="宋体"/>
          <w:b/>
          <w:lang w:eastAsia="zh-CN"/>
        </w:rPr>
        <w:t xml:space="preserve"> </w:t>
      </w:r>
      <w:r w:rsidR="004F5A58" w:rsidRPr="004F5A58">
        <w:rPr>
          <w:rFonts w:eastAsia="宋体"/>
          <w:b/>
          <w:lang w:eastAsia="zh-CN"/>
        </w:rPr>
        <w:t xml:space="preserve">an </w:t>
      </w:r>
      <w:r w:rsidR="00E663F9" w:rsidRPr="004F5A58">
        <w:rPr>
          <w:rFonts w:eastAsia="宋体"/>
          <w:b/>
          <w:lang w:eastAsia="zh-CN"/>
        </w:rPr>
        <w:t>RRC reconfiguration</w:t>
      </w:r>
      <w:r w:rsidR="00470321">
        <w:rPr>
          <w:rFonts w:eastAsia="宋体"/>
          <w:b/>
          <w:lang w:eastAsia="zh-CN"/>
        </w:rPr>
        <w:t xml:space="preserve">: </w:t>
      </w:r>
      <w:r w:rsidR="004F5A58" w:rsidRPr="004F5A58">
        <w:rPr>
          <w:rFonts w:eastAsia="宋体"/>
          <w:b/>
          <w:lang w:eastAsia="zh-CN"/>
        </w:rPr>
        <w:t xml:space="preserve">the </w:t>
      </w:r>
      <w:r w:rsidR="00875B66" w:rsidRPr="004F5A58">
        <w:rPr>
          <w:rFonts w:eastAsia="宋体"/>
          <w:b/>
          <w:lang w:eastAsia="zh-CN"/>
        </w:rPr>
        <w:t xml:space="preserve">RRCReconfiguration can include </w:t>
      </w:r>
      <w:r w:rsidR="00FC72EE" w:rsidRPr="004F5A58">
        <w:rPr>
          <w:rFonts w:eastAsia="宋体"/>
          <w:b/>
          <w:lang w:eastAsia="zh-CN"/>
        </w:rPr>
        <w:t>all RRC parameters</w:t>
      </w:r>
    </w:p>
    <w:p w14:paraId="66B909EC" w14:textId="431D06B0" w:rsidR="00FC72EE" w:rsidRPr="004F5A58" w:rsidRDefault="00CB44D5" w:rsidP="004F5A58">
      <w:pPr>
        <w:pStyle w:val="afc"/>
        <w:numPr>
          <w:ilvl w:val="0"/>
          <w:numId w:val="37"/>
        </w:numPr>
        <w:ind w:firstLineChars="0"/>
        <w:rPr>
          <w:rFonts w:eastAsia="宋体"/>
          <w:b/>
          <w:lang w:eastAsia="zh-CN"/>
        </w:rPr>
      </w:pPr>
      <w:r>
        <w:rPr>
          <w:rFonts w:eastAsia="宋体"/>
          <w:b/>
          <w:lang w:eastAsia="zh-CN"/>
        </w:rPr>
        <w:t>Option 2</w:t>
      </w:r>
      <w:r w:rsidR="00470321">
        <w:rPr>
          <w:rFonts w:eastAsia="宋体"/>
          <w:b/>
          <w:lang w:eastAsia="zh-CN"/>
        </w:rPr>
        <w:t>:</w:t>
      </w:r>
      <w:r>
        <w:rPr>
          <w:rFonts w:eastAsia="宋体"/>
          <w:b/>
          <w:lang w:eastAsia="zh-CN"/>
        </w:rPr>
        <w:t xml:space="preserve"> </w:t>
      </w:r>
      <w:r w:rsidR="00E663F9" w:rsidRPr="004F5A58">
        <w:rPr>
          <w:rFonts w:eastAsia="宋体"/>
          <w:b/>
          <w:lang w:eastAsia="zh-CN"/>
        </w:rPr>
        <w:t>Cell group configuration</w:t>
      </w:r>
      <w:r w:rsidR="0026008D" w:rsidRPr="004F5A58">
        <w:rPr>
          <w:rFonts w:eastAsia="宋体"/>
          <w:b/>
          <w:lang w:eastAsia="zh-CN"/>
        </w:rPr>
        <w:t xml:space="preserve">: </w:t>
      </w:r>
      <w:r w:rsidR="004F5A58" w:rsidRPr="004F5A58">
        <w:rPr>
          <w:rFonts w:eastAsia="宋体"/>
          <w:b/>
          <w:lang w:eastAsia="zh-CN"/>
        </w:rPr>
        <w:t>a CellGroupConfig IE is provided</w:t>
      </w:r>
    </w:p>
    <w:p w14:paraId="63BE9D77" w14:textId="3A51C425" w:rsidR="00FC72EE" w:rsidRPr="00B57798" w:rsidRDefault="00C6655C" w:rsidP="00B174CE">
      <w:pPr>
        <w:pStyle w:val="afc"/>
        <w:numPr>
          <w:ilvl w:val="0"/>
          <w:numId w:val="37"/>
        </w:numPr>
        <w:ind w:firstLineChars="0"/>
        <w:rPr>
          <w:rFonts w:eastAsia="宋体"/>
          <w:b/>
          <w:lang w:eastAsia="zh-CN"/>
        </w:rPr>
      </w:pPr>
      <w:r>
        <w:rPr>
          <w:rFonts w:eastAsia="宋体"/>
          <w:b/>
          <w:lang w:eastAsia="zh-CN"/>
        </w:rPr>
        <w:t xml:space="preserve">Option 3: </w:t>
      </w:r>
      <w:r w:rsidR="0026008D" w:rsidRPr="004F5A58">
        <w:rPr>
          <w:rFonts w:eastAsia="宋体"/>
          <w:b/>
          <w:lang w:eastAsia="zh-CN"/>
        </w:rPr>
        <w:t xml:space="preserve">Serving cell configuration: </w:t>
      </w:r>
      <w:r w:rsidR="004F5A58" w:rsidRPr="004F5A58">
        <w:rPr>
          <w:rFonts w:eastAsia="宋体"/>
          <w:b/>
          <w:lang w:eastAsia="zh-CN"/>
        </w:rPr>
        <w:t>alternative</w:t>
      </w:r>
      <w:r w:rsidR="00875B66" w:rsidRPr="004F5A58">
        <w:rPr>
          <w:rFonts w:eastAsia="宋体"/>
          <w:b/>
          <w:lang w:eastAsia="zh-CN"/>
        </w:rPr>
        <w:t xml:space="preserve"> </w:t>
      </w:r>
      <w:r w:rsidR="00FC72EE" w:rsidRPr="004F5A58">
        <w:rPr>
          <w:rFonts w:eastAsia="宋体"/>
          <w:b/>
          <w:i/>
          <w:lang w:eastAsia="zh-CN"/>
        </w:rPr>
        <w:t>SpCellConfig</w:t>
      </w:r>
      <w:r w:rsidR="00FC72EE" w:rsidRPr="004F5A58">
        <w:rPr>
          <w:rFonts w:eastAsia="宋体"/>
          <w:b/>
          <w:lang w:eastAsia="zh-CN"/>
        </w:rPr>
        <w:t xml:space="preserve"> and/or </w:t>
      </w:r>
      <w:r w:rsidR="00FC72EE" w:rsidRPr="004F5A58">
        <w:rPr>
          <w:rFonts w:eastAsia="宋体"/>
          <w:b/>
          <w:i/>
          <w:lang w:eastAsia="zh-CN"/>
        </w:rPr>
        <w:t>SCellConfig</w:t>
      </w:r>
    </w:p>
    <w:p w14:paraId="037F83EC" w14:textId="7A78B9D6" w:rsidR="00FC72EE" w:rsidRPr="004F5A58" w:rsidRDefault="005B603B" w:rsidP="004F5A58">
      <w:pPr>
        <w:pStyle w:val="afc"/>
        <w:numPr>
          <w:ilvl w:val="0"/>
          <w:numId w:val="37"/>
        </w:numPr>
        <w:ind w:firstLineChars="0"/>
        <w:rPr>
          <w:rFonts w:eastAsia="宋体"/>
          <w:b/>
          <w:lang w:eastAsia="zh-CN"/>
        </w:rPr>
      </w:pPr>
      <w:r>
        <w:rPr>
          <w:rFonts w:eastAsia="宋体"/>
          <w:b/>
          <w:lang w:eastAsia="zh-CN"/>
        </w:rPr>
        <w:t xml:space="preserve">Option 4: </w:t>
      </w:r>
      <w:r w:rsidR="004F5A58" w:rsidRPr="004F5A58">
        <w:rPr>
          <w:rFonts w:eastAsia="宋体"/>
          <w:b/>
          <w:lang w:eastAsia="zh-CN"/>
        </w:rPr>
        <w:t>Common channel configuration for additional PCIs</w:t>
      </w:r>
      <w:r w:rsidR="00FC72EE" w:rsidRPr="004F5A58">
        <w:rPr>
          <w:rFonts w:eastAsia="宋体"/>
          <w:b/>
          <w:lang w:eastAsia="zh-CN"/>
        </w:rPr>
        <w:t xml:space="preserve">: </w:t>
      </w:r>
      <w:r w:rsidR="004F5A58" w:rsidRPr="004F5A58">
        <w:rPr>
          <w:rFonts w:eastAsia="宋体"/>
          <w:b/>
          <w:lang w:eastAsia="zh-CN"/>
        </w:rPr>
        <w:t xml:space="preserve">for the additional PCIs in ICBM, </w:t>
      </w:r>
      <w:r w:rsidR="00FC72EE" w:rsidRPr="004F5A58">
        <w:rPr>
          <w:rFonts w:eastAsia="宋体"/>
          <w:b/>
          <w:lang w:eastAsia="zh-CN"/>
        </w:rPr>
        <w:t xml:space="preserve">the </w:t>
      </w:r>
      <w:r w:rsidR="004F5A58" w:rsidRPr="004F5A58">
        <w:rPr>
          <w:rFonts w:eastAsia="宋体"/>
          <w:b/>
          <w:lang w:eastAsia="zh-CN"/>
        </w:rPr>
        <w:t xml:space="preserve">corresponding </w:t>
      </w:r>
      <w:r w:rsidR="00FC72EE" w:rsidRPr="004F5A58">
        <w:rPr>
          <w:rFonts w:eastAsia="宋体"/>
          <w:b/>
          <w:lang w:eastAsia="zh-CN"/>
        </w:rPr>
        <w:t xml:space="preserve">common channel parameters (i.e. </w:t>
      </w:r>
      <w:r w:rsidR="00FC72EE" w:rsidRPr="004F5A58">
        <w:rPr>
          <w:rFonts w:eastAsia="宋体"/>
          <w:b/>
          <w:i/>
          <w:lang w:eastAsia="zh-CN"/>
        </w:rPr>
        <w:t>servingcellConfigCommon</w:t>
      </w:r>
      <w:r w:rsidR="00FC72EE" w:rsidRPr="004F5A58">
        <w:rPr>
          <w:rFonts w:eastAsia="宋体"/>
          <w:b/>
          <w:lang w:eastAsia="zh-CN"/>
        </w:rPr>
        <w:t>)</w:t>
      </w:r>
    </w:p>
    <w:p w14:paraId="74D1AA98" w14:textId="77777777" w:rsidR="00D27E2A" w:rsidRPr="006D5B6F" w:rsidRDefault="00D27E2A" w:rsidP="004F5A58">
      <w:pPr>
        <w:rPr>
          <w:rFonts w:eastAsia="宋体"/>
          <w:b/>
          <w:u w:val="single"/>
          <w:lang w:eastAsia="zh-CN"/>
        </w:rPr>
      </w:pPr>
      <w:r w:rsidRPr="006D5B6F">
        <w:rPr>
          <w:rFonts w:eastAsia="宋体"/>
          <w:b/>
          <w:u w:val="single"/>
          <w:lang w:eastAsia="zh-CN"/>
        </w:rPr>
        <w:t>The handover execution phase:</w:t>
      </w:r>
    </w:p>
    <w:p w14:paraId="2A8A70FF" w14:textId="624C38E1" w:rsidR="00D27E2A" w:rsidRPr="006D5B6F" w:rsidRDefault="00D27E2A" w:rsidP="004F5A58">
      <w:pPr>
        <w:rPr>
          <w:rFonts w:eastAsia="宋体"/>
          <w:lang w:eastAsia="zh-CN"/>
        </w:rPr>
      </w:pPr>
      <w:r w:rsidRPr="006D5B6F">
        <w:rPr>
          <w:rFonts w:eastAsia="宋体"/>
          <w:lang w:eastAsia="zh-CN"/>
        </w:rPr>
        <w:t xml:space="preserve">In Rel-16, both network-controlled and UE-triggered handover are supported. </w:t>
      </w:r>
      <w:r w:rsidR="00FC72EE" w:rsidRPr="006D5B6F">
        <w:rPr>
          <w:rFonts w:eastAsia="宋体"/>
          <w:lang w:eastAsia="zh-CN"/>
        </w:rPr>
        <w:t xml:space="preserve">For UE-triggered handover, the UE applies execution conditions relying on L3 measurements but as discussed in [1], L1 measurements are far more frequent, L1 measurements defined for inter-cell beam management could already be used and, combined with a L1/L2 handover command, could greatly reduce the handover latency. In scenarios where L1 measurements cannot be used, execution conditions could be considered, but since the latency would be larger, we propose to focus </w:t>
      </w:r>
      <w:r w:rsidR="009D1185">
        <w:rPr>
          <w:rFonts w:eastAsia="宋体"/>
          <w:lang w:eastAsia="zh-CN"/>
        </w:rPr>
        <w:t xml:space="preserve">only </w:t>
      </w:r>
      <w:r w:rsidR="00FC72EE" w:rsidRPr="006D5B6F">
        <w:rPr>
          <w:rFonts w:eastAsia="宋体"/>
          <w:lang w:eastAsia="zh-CN"/>
        </w:rPr>
        <w:t>on network-controlled handover.</w:t>
      </w:r>
    </w:p>
    <w:p w14:paraId="44581E34" w14:textId="16C66169" w:rsidR="00FC72EE" w:rsidRPr="006D5B6F" w:rsidRDefault="00FC72EE" w:rsidP="004F5A58">
      <w:pPr>
        <w:rPr>
          <w:rFonts w:eastAsia="宋体"/>
          <w:lang w:eastAsia="zh-CN"/>
        </w:rPr>
      </w:pPr>
      <w:r w:rsidRPr="006D5B6F">
        <w:rPr>
          <w:rFonts w:eastAsia="宋体"/>
          <w:b/>
          <w:lang w:eastAsia="zh-CN"/>
        </w:rPr>
        <w:t xml:space="preserve">Proposal 2: </w:t>
      </w:r>
      <w:r w:rsidR="0079688E" w:rsidRPr="006D5B6F">
        <w:rPr>
          <w:rFonts w:eastAsia="宋体"/>
          <w:b/>
          <w:lang w:eastAsia="zh-CN"/>
        </w:rPr>
        <w:t>There is no execution condition(s) in the pre-configuration, since the</w:t>
      </w:r>
      <w:r w:rsidRPr="006D5B6F">
        <w:rPr>
          <w:rFonts w:eastAsia="宋体"/>
          <w:b/>
          <w:lang w:eastAsia="zh-CN"/>
        </w:rPr>
        <w:t xml:space="preserve"> L1/L2 mobility in Rel-18 </w:t>
      </w:r>
      <w:r w:rsidR="0079688E" w:rsidRPr="006D5B6F">
        <w:rPr>
          <w:rFonts w:eastAsia="宋体"/>
          <w:b/>
          <w:lang w:eastAsia="zh-CN"/>
        </w:rPr>
        <w:t xml:space="preserve">is controlled by L1/L2 </w:t>
      </w:r>
      <w:r w:rsidR="004F5A58" w:rsidRPr="006D5B6F">
        <w:rPr>
          <w:rFonts w:eastAsia="宋体"/>
          <w:b/>
          <w:lang w:eastAsia="zh-CN"/>
        </w:rPr>
        <w:t>signal</w:t>
      </w:r>
      <w:r w:rsidR="004F5A58">
        <w:rPr>
          <w:rFonts w:eastAsia="宋体"/>
          <w:b/>
          <w:lang w:eastAsia="zh-CN"/>
        </w:rPr>
        <w:t>l</w:t>
      </w:r>
      <w:r w:rsidR="004F5A58" w:rsidRPr="006D5B6F">
        <w:rPr>
          <w:rFonts w:eastAsia="宋体"/>
          <w:b/>
          <w:lang w:eastAsia="zh-CN"/>
        </w:rPr>
        <w:t>ing</w:t>
      </w:r>
      <w:r w:rsidR="0079688E" w:rsidRPr="006D5B6F">
        <w:rPr>
          <w:rFonts w:eastAsia="宋体"/>
          <w:b/>
          <w:lang w:eastAsia="zh-CN"/>
        </w:rPr>
        <w:t>.</w:t>
      </w:r>
    </w:p>
    <w:p w14:paraId="5871B98C" w14:textId="7C834609" w:rsidR="00D27E2A" w:rsidRPr="006D5B6F" w:rsidRDefault="00D27E2A" w:rsidP="00B174CE">
      <w:pPr>
        <w:pStyle w:val="2"/>
        <w:spacing w:after="240"/>
      </w:pPr>
      <w:r w:rsidRPr="006D5B6F">
        <w:t>H</w:t>
      </w:r>
      <w:r w:rsidR="00E663F9">
        <w:t>andover</w:t>
      </w:r>
      <w:r w:rsidRPr="006D5B6F">
        <w:t xml:space="preserve"> decision</w:t>
      </w:r>
    </w:p>
    <w:p w14:paraId="746937AF" w14:textId="7F650950" w:rsidR="00D27E2A" w:rsidRPr="006D5B6F" w:rsidRDefault="00D27E2A" w:rsidP="00DE0588">
      <w:pPr>
        <w:rPr>
          <w:rFonts w:eastAsia="宋体"/>
          <w:lang w:eastAsia="zh-CN"/>
        </w:rPr>
      </w:pPr>
      <w:r w:rsidRPr="006D5B6F">
        <w:rPr>
          <w:rFonts w:eastAsia="宋体"/>
          <w:lang w:eastAsia="zh-CN"/>
        </w:rPr>
        <w:t xml:space="preserve">Furthermore, to further decrease the delay of L1/L2 handover procedure, L1 measurement configuration and report can be applied to determine the target cell of L1/L2 handover. After receiving the L1 measurement reports, the gNB-DU can decide when to trigger the L1/L2 handover and which is the target cell among the candidate cells. </w:t>
      </w:r>
    </w:p>
    <w:p w14:paraId="038A281E" w14:textId="64A8320B" w:rsidR="00D27E2A" w:rsidRPr="006D5B6F" w:rsidRDefault="00D27E2A" w:rsidP="00DE0588">
      <w:pPr>
        <w:rPr>
          <w:rFonts w:eastAsia="宋体"/>
          <w:b/>
          <w:lang w:eastAsia="zh-CN"/>
        </w:rPr>
      </w:pPr>
      <w:r w:rsidRPr="006D5B6F">
        <w:rPr>
          <w:rFonts w:eastAsia="宋体"/>
          <w:b/>
          <w:lang w:eastAsia="zh-CN"/>
        </w:rPr>
        <w:t xml:space="preserve">Proposal </w:t>
      </w:r>
      <w:r w:rsidR="004F5A58">
        <w:rPr>
          <w:rFonts w:eastAsia="宋体"/>
          <w:b/>
          <w:lang w:eastAsia="zh-CN"/>
        </w:rPr>
        <w:t>3</w:t>
      </w:r>
      <w:r w:rsidRPr="006D5B6F">
        <w:rPr>
          <w:rFonts w:eastAsia="宋体"/>
          <w:b/>
          <w:lang w:eastAsia="zh-CN"/>
        </w:rPr>
        <w:t xml:space="preserve">: The L1/L2 </w:t>
      </w:r>
      <w:r w:rsidR="00E663F9">
        <w:rPr>
          <w:rFonts w:eastAsia="宋体"/>
          <w:b/>
          <w:lang w:eastAsia="zh-CN"/>
        </w:rPr>
        <w:t>handover</w:t>
      </w:r>
      <w:r w:rsidRPr="006D5B6F">
        <w:rPr>
          <w:rFonts w:eastAsia="宋体"/>
          <w:b/>
          <w:lang w:eastAsia="zh-CN"/>
        </w:rPr>
        <w:t xml:space="preserve"> decision</w:t>
      </w:r>
      <w:r w:rsidR="00C95615" w:rsidRPr="006D5B6F">
        <w:rPr>
          <w:rFonts w:eastAsia="宋体"/>
          <w:b/>
          <w:lang w:eastAsia="zh-CN"/>
        </w:rPr>
        <w:t xml:space="preserve"> (i.e. when to switch and which cell to switch)</w:t>
      </w:r>
      <w:r w:rsidRPr="006D5B6F">
        <w:rPr>
          <w:rFonts w:eastAsia="宋体"/>
          <w:b/>
          <w:lang w:eastAsia="zh-CN"/>
        </w:rPr>
        <w:t xml:space="preserve"> is made by the gNB-DU in intra-DU handover scenario and by the source gNB-DU in inter-DU handover scenario.</w:t>
      </w:r>
    </w:p>
    <w:p w14:paraId="5169F2E5" w14:textId="047E418E" w:rsidR="00D27E2A" w:rsidRPr="006D5B6F" w:rsidRDefault="00D27E2A" w:rsidP="00B174CE">
      <w:pPr>
        <w:pStyle w:val="2"/>
        <w:spacing w:after="240"/>
      </w:pPr>
      <w:r w:rsidRPr="006D5B6F">
        <w:t>H</w:t>
      </w:r>
      <w:r w:rsidR="00E663F9">
        <w:t>andover</w:t>
      </w:r>
      <w:r w:rsidRPr="006D5B6F">
        <w:t xml:space="preserve"> command</w:t>
      </w:r>
    </w:p>
    <w:p w14:paraId="644C9D00" w14:textId="11BFEEE5" w:rsidR="00D27E2A" w:rsidRPr="006D5B6F" w:rsidRDefault="00D27E2A" w:rsidP="00DE0588">
      <w:pPr>
        <w:rPr>
          <w:rFonts w:eastAsia="宋体"/>
          <w:lang w:eastAsia="zh-CN"/>
        </w:rPr>
      </w:pPr>
      <w:r w:rsidRPr="006D5B6F">
        <w:rPr>
          <w:rFonts w:eastAsia="宋体"/>
          <w:lang w:eastAsia="zh-CN"/>
        </w:rPr>
        <w:t xml:space="preserve">The gNB-DU can use the L1/L2 </w:t>
      </w:r>
      <w:r w:rsidR="00E663F9">
        <w:rPr>
          <w:rFonts w:eastAsia="宋体"/>
          <w:lang w:eastAsia="zh-CN"/>
        </w:rPr>
        <w:t>h</w:t>
      </w:r>
      <w:r w:rsidRPr="006D5B6F">
        <w:rPr>
          <w:rFonts w:eastAsia="宋体"/>
          <w:lang w:eastAsia="zh-CN"/>
        </w:rPr>
        <w:t xml:space="preserve">andover </w:t>
      </w:r>
      <w:r w:rsidR="00E663F9">
        <w:rPr>
          <w:rFonts w:eastAsia="宋体"/>
          <w:lang w:eastAsia="zh-CN"/>
        </w:rPr>
        <w:t>c</w:t>
      </w:r>
      <w:r w:rsidRPr="006D5B6F">
        <w:rPr>
          <w:rFonts w:eastAsia="宋体"/>
          <w:lang w:eastAsia="zh-CN"/>
        </w:rPr>
        <w:t xml:space="preserve">ommand to indicate to </w:t>
      </w:r>
      <w:r w:rsidR="00E663F9">
        <w:rPr>
          <w:rFonts w:eastAsia="宋体"/>
          <w:lang w:eastAsia="zh-CN"/>
        </w:rPr>
        <w:t xml:space="preserve">the </w:t>
      </w:r>
      <w:r w:rsidRPr="006D5B6F">
        <w:rPr>
          <w:rFonts w:eastAsia="宋体"/>
          <w:lang w:eastAsia="zh-CN"/>
        </w:rPr>
        <w:t xml:space="preserve">UE the target cell and optional beam information (e.g. TCI state). The beam information can help </w:t>
      </w:r>
      <w:r w:rsidR="00E663F9">
        <w:rPr>
          <w:rFonts w:eastAsia="宋体"/>
          <w:lang w:eastAsia="zh-CN"/>
        </w:rPr>
        <w:t xml:space="preserve">the </w:t>
      </w:r>
      <w:r w:rsidRPr="006D5B6F">
        <w:rPr>
          <w:rFonts w:eastAsia="宋体"/>
          <w:lang w:eastAsia="zh-CN"/>
        </w:rPr>
        <w:t>UE to complete</w:t>
      </w:r>
      <w:r w:rsidR="0021527A">
        <w:rPr>
          <w:rFonts w:eastAsia="宋体"/>
          <w:lang w:eastAsia="zh-CN"/>
        </w:rPr>
        <w:t xml:space="preserve"> the beam alignment in advance.</w:t>
      </w:r>
      <w:r w:rsidRPr="006D5B6F">
        <w:rPr>
          <w:rFonts w:eastAsia="宋体"/>
          <w:lang w:eastAsia="zh-CN"/>
        </w:rPr>
        <w:t xml:space="preserve"> </w:t>
      </w:r>
      <w:r w:rsidR="00922C78">
        <w:rPr>
          <w:rFonts w:eastAsia="宋体"/>
          <w:lang w:eastAsia="zh-CN"/>
        </w:rPr>
        <w:t>Additional</w:t>
      </w:r>
      <w:r w:rsidRPr="006D5B6F">
        <w:rPr>
          <w:rFonts w:eastAsia="宋体"/>
          <w:lang w:eastAsia="zh-CN"/>
        </w:rPr>
        <w:t xml:space="preserve"> contents </w:t>
      </w:r>
      <w:r w:rsidR="00922C78">
        <w:rPr>
          <w:rFonts w:eastAsia="宋体"/>
          <w:lang w:eastAsia="zh-CN"/>
        </w:rPr>
        <w:t>could also be considered</w:t>
      </w:r>
      <w:r w:rsidRPr="006D5B6F">
        <w:rPr>
          <w:rFonts w:eastAsia="宋体"/>
          <w:lang w:eastAsia="zh-CN"/>
        </w:rPr>
        <w:t xml:space="preserve">. </w:t>
      </w:r>
      <w:r w:rsidR="00922C78">
        <w:rPr>
          <w:rFonts w:eastAsia="宋体"/>
          <w:lang w:eastAsia="zh-CN"/>
        </w:rPr>
        <w:t>Therefore,</w:t>
      </w:r>
      <w:r w:rsidRPr="006D5B6F">
        <w:rPr>
          <w:rFonts w:eastAsia="宋体"/>
          <w:lang w:eastAsia="zh-CN"/>
        </w:rPr>
        <w:t xml:space="preserve"> RAN2 should </w:t>
      </w:r>
      <w:r w:rsidR="00922C78">
        <w:rPr>
          <w:rFonts w:eastAsia="宋体"/>
          <w:lang w:eastAsia="zh-CN"/>
        </w:rPr>
        <w:t>determine</w:t>
      </w:r>
      <w:r w:rsidRPr="006D5B6F">
        <w:rPr>
          <w:rFonts w:eastAsia="宋体"/>
          <w:lang w:eastAsia="zh-CN"/>
        </w:rPr>
        <w:t xml:space="preserve"> the contents of </w:t>
      </w:r>
      <w:r w:rsidR="0021527A">
        <w:rPr>
          <w:rFonts w:eastAsia="宋体"/>
          <w:lang w:eastAsia="zh-CN"/>
        </w:rPr>
        <w:t xml:space="preserve">the </w:t>
      </w:r>
      <w:r w:rsidR="00922C78">
        <w:rPr>
          <w:rFonts w:eastAsia="宋体"/>
          <w:lang w:eastAsia="zh-CN"/>
        </w:rPr>
        <w:t>handover</w:t>
      </w:r>
      <w:r w:rsidRPr="006D5B6F">
        <w:rPr>
          <w:rFonts w:eastAsia="宋体"/>
          <w:lang w:eastAsia="zh-CN"/>
        </w:rPr>
        <w:t xml:space="preserve"> </w:t>
      </w:r>
      <w:r w:rsidR="00922C78">
        <w:rPr>
          <w:rFonts w:eastAsia="宋体"/>
          <w:lang w:eastAsia="zh-CN"/>
        </w:rPr>
        <w:t>c</w:t>
      </w:r>
      <w:r w:rsidRPr="006D5B6F">
        <w:rPr>
          <w:rFonts w:eastAsia="宋体"/>
          <w:lang w:eastAsia="zh-CN"/>
        </w:rPr>
        <w:t>ommand before selecti</w:t>
      </w:r>
      <w:r w:rsidR="00922C78">
        <w:rPr>
          <w:rFonts w:eastAsia="宋体"/>
          <w:lang w:eastAsia="zh-CN"/>
        </w:rPr>
        <w:t>ng</w:t>
      </w:r>
      <w:r w:rsidRPr="006D5B6F">
        <w:rPr>
          <w:rFonts w:eastAsia="宋体"/>
          <w:lang w:eastAsia="zh-CN"/>
        </w:rPr>
        <w:t xml:space="preserve"> L1 signalling </w:t>
      </w:r>
      <w:r w:rsidR="00922C78">
        <w:rPr>
          <w:rFonts w:eastAsia="宋体"/>
          <w:lang w:eastAsia="zh-CN"/>
        </w:rPr>
        <w:t>or</w:t>
      </w:r>
      <w:r w:rsidRPr="006D5B6F">
        <w:rPr>
          <w:rFonts w:eastAsia="宋体"/>
          <w:lang w:eastAsia="zh-CN"/>
        </w:rPr>
        <w:t xml:space="preserve"> L2 signalling, </w:t>
      </w:r>
      <w:r w:rsidR="00922C78">
        <w:rPr>
          <w:rFonts w:eastAsia="宋体"/>
          <w:lang w:eastAsia="zh-CN"/>
        </w:rPr>
        <w:t>as</w:t>
      </w:r>
      <w:r w:rsidRPr="006D5B6F">
        <w:rPr>
          <w:rFonts w:eastAsia="宋体"/>
          <w:lang w:eastAsia="zh-CN"/>
        </w:rPr>
        <w:t xml:space="preserve"> DCI may not suitable to carry a lot of information.</w:t>
      </w:r>
    </w:p>
    <w:p w14:paraId="1ED8CA6C" w14:textId="3B4D7AA2" w:rsidR="00C95615" w:rsidRPr="006D5B6F" w:rsidRDefault="00D27E2A" w:rsidP="00DE0588">
      <w:pPr>
        <w:rPr>
          <w:rFonts w:eastAsia="宋体"/>
          <w:b/>
          <w:lang w:eastAsia="zh-CN"/>
        </w:rPr>
      </w:pPr>
      <w:r w:rsidRPr="006D5B6F">
        <w:rPr>
          <w:rFonts w:eastAsia="宋体"/>
          <w:b/>
          <w:lang w:eastAsia="zh-CN"/>
        </w:rPr>
        <w:t xml:space="preserve">Proposal </w:t>
      </w:r>
      <w:r w:rsidR="004F5A58">
        <w:rPr>
          <w:rFonts w:eastAsia="宋体"/>
          <w:b/>
          <w:lang w:eastAsia="zh-CN"/>
        </w:rPr>
        <w:t>4</w:t>
      </w:r>
      <w:r w:rsidR="00C95615" w:rsidRPr="006D5B6F">
        <w:rPr>
          <w:rFonts w:eastAsia="宋体"/>
          <w:b/>
          <w:lang w:eastAsia="zh-CN"/>
        </w:rPr>
        <w:t>a</w:t>
      </w:r>
      <w:r w:rsidRPr="006D5B6F">
        <w:rPr>
          <w:rFonts w:eastAsia="宋体"/>
          <w:b/>
          <w:lang w:eastAsia="zh-CN"/>
        </w:rPr>
        <w:t xml:space="preserve">: The L1/L2 </w:t>
      </w:r>
      <w:r w:rsidR="00922C78">
        <w:rPr>
          <w:rFonts w:eastAsia="宋体"/>
          <w:b/>
          <w:lang w:eastAsia="zh-CN"/>
        </w:rPr>
        <w:t>handover</w:t>
      </w:r>
      <w:r w:rsidRPr="006D5B6F">
        <w:rPr>
          <w:rFonts w:eastAsia="宋体"/>
          <w:b/>
          <w:lang w:eastAsia="zh-CN"/>
        </w:rPr>
        <w:t xml:space="preserve"> </w:t>
      </w:r>
      <w:r w:rsidR="00922C78">
        <w:rPr>
          <w:rFonts w:eastAsia="宋体"/>
          <w:b/>
          <w:lang w:eastAsia="zh-CN"/>
        </w:rPr>
        <w:t>c</w:t>
      </w:r>
      <w:r w:rsidRPr="006D5B6F">
        <w:rPr>
          <w:rFonts w:eastAsia="宋体"/>
          <w:b/>
          <w:lang w:eastAsia="zh-CN"/>
        </w:rPr>
        <w:t>ommand indicate</w:t>
      </w:r>
      <w:r w:rsidR="00922C78">
        <w:rPr>
          <w:rFonts w:eastAsia="宋体"/>
          <w:b/>
          <w:lang w:eastAsia="zh-CN"/>
        </w:rPr>
        <w:t>s</w:t>
      </w:r>
      <w:r w:rsidRPr="006D5B6F">
        <w:rPr>
          <w:rFonts w:eastAsia="宋体"/>
          <w:b/>
          <w:lang w:eastAsia="zh-CN"/>
        </w:rPr>
        <w:t xml:space="preserve"> the target configuration </w:t>
      </w:r>
      <w:r w:rsidR="00355865">
        <w:rPr>
          <w:rFonts w:eastAsia="宋体"/>
          <w:b/>
          <w:lang w:eastAsia="zh-CN"/>
        </w:rPr>
        <w:t xml:space="preserve">to use, </w:t>
      </w:r>
      <w:r w:rsidR="00922C78">
        <w:rPr>
          <w:rFonts w:eastAsia="宋体"/>
          <w:b/>
          <w:lang w:eastAsia="zh-CN"/>
        </w:rPr>
        <w:t xml:space="preserve">among the list of previously received </w:t>
      </w:r>
      <w:r w:rsidRPr="006D5B6F">
        <w:rPr>
          <w:rFonts w:eastAsia="宋体"/>
          <w:b/>
          <w:lang w:eastAsia="zh-CN"/>
        </w:rPr>
        <w:t>configuration</w:t>
      </w:r>
      <w:r w:rsidR="00922C78">
        <w:rPr>
          <w:rFonts w:eastAsia="宋体"/>
          <w:b/>
          <w:lang w:eastAsia="zh-CN"/>
        </w:rPr>
        <w:t>s</w:t>
      </w:r>
      <w:r w:rsidR="00C95615" w:rsidRPr="006D5B6F">
        <w:rPr>
          <w:rFonts w:eastAsia="宋体"/>
          <w:b/>
          <w:lang w:eastAsia="zh-CN"/>
        </w:rPr>
        <w:t>.</w:t>
      </w:r>
    </w:p>
    <w:p w14:paraId="6A2FE935" w14:textId="19E3BC89" w:rsidR="00D27E2A" w:rsidRPr="006D5B6F" w:rsidRDefault="00C95615" w:rsidP="00DE0588">
      <w:pPr>
        <w:rPr>
          <w:rFonts w:eastAsia="宋体"/>
          <w:b/>
          <w:lang w:eastAsia="zh-CN"/>
        </w:rPr>
      </w:pPr>
      <w:r w:rsidRPr="006D5B6F">
        <w:rPr>
          <w:rFonts w:eastAsia="宋体"/>
          <w:b/>
          <w:lang w:eastAsia="zh-CN"/>
        </w:rPr>
        <w:t xml:space="preserve">Proposal </w:t>
      </w:r>
      <w:r w:rsidR="004F5A58">
        <w:rPr>
          <w:rFonts w:eastAsia="宋体"/>
          <w:b/>
          <w:lang w:eastAsia="zh-CN"/>
        </w:rPr>
        <w:t>4</w:t>
      </w:r>
      <w:r w:rsidRPr="006D5B6F">
        <w:rPr>
          <w:rFonts w:eastAsia="宋体"/>
          <w:b/>
          <w:lang w:eastAsia="zh-CN"/>
        </w:rPr>
        <w:t xml:space="preserve">b: </w:t>
      </w:r>
      <w:r w:rsidR="00355865">
        <w:rPr>
          <w:rFonts w:eastAsia="宋体"/>
          <w:b/>
          <w:lang w:eastAsia="zh-CN"/>
        </w:rPr>
        <w:t>RAN2 first d</w:t>
      </w:r>
      <w:r w:rsidR="00D27E2A" w:rsidRPr="006D5B6F">
        <w:rPr>
          <w:rFonts w:eastAsia="宋体"/>
          <w:b/>
          <w:lang w:eastAsia="zh-CN"/>
        </w:rPr>
        <w:t xml:space="preserve">etermine the contents of </w:t>
      </w:r>
      <w:r w:rsidR="00922C78">
        <w:rPr>
          <w:rFonts w:eastAsia="宋体"/>
          <w:b/>
          <w:lang w:eastAsia="zh-CN"/>
        </w:rPr>
        <w:t xml:space="preserve">the </w:t>
      </w:r>
      <w:r w:rsidR="00D27E2A" w:rsidRPr="006D5B6F">
        <w:rPr>
          <w:rFonts w:eastAsia="宋体"/>
          <w:b/>
          <w:lang w:eastAsia="zh-CN"/>
        </w:rPr>
        <w:t xml:space="preserve">L1/L2 </w:t>
      </w:r>
      <w:r w:rsidR="00922C78">
        <w:rPr>
          <w:rFonts w:eastAsia="宋体"/>
          <w:b/>
          <w:lang w:eastAsia="zh-CN"/>
        </w:rPr>
        <w:t>handover</w:t>
      </w:r>
      <w:r w:rsidR="00D27E2A" w:rsidRPr="006D5B6F">
        <w:rPr>
          <w:rFonts w:eastAsia="宋体"/>
          <w:b/>
          <w:lang w:eastAsia="zh-CN"/>
        </w:rPr>
        <w:t xml:space="preserve"> </w:t>
      </w:r>
      <w:r w:rsidR="00922C78">
        <w:rPr>
          <w:rFonts w:eastAsia="宋体"/>
          <w:b/>
          <w:lang w:eastAsia="zh-CN"/>
        </w:rPr>
        <w:t>c</w:t>
      </w:r>
      <w:r w:rsidR="00D27E2A" w:rsidRPr="006D5B6F">
        <w:rPr>
          <w:rFonts w:eastAsia="宋体"/>
          <w:b/>
          <w:lang w:eastAsia="zh-CN"/>
        </w:rPr>
        <w:t>ommand</w:t>
      </w:r>
      <w:r w:rsidR="00355865">
        <w:rPr>
          <w:rFonts w:eastAsia="宋体"/>
          <w:b/>
          <w:lang w:eastAsia="zh-CN"/>
        </w:rPr>
        <w:t>,</w:t>
      </w:r>
      <w:r w:rsidR="00D27E2A" w:rsidRPr="006D5B6F">
        <w:rPr>
          <w:rFonts w:eastAsia="宋体"/>
          <w:b/>
          <w:lang w:eastAsia="zh-CN"/>
        </w:rPr>
        <w:t xml:space="preserve"> before </w:t>
      </w:r>
      <w:r w:rsidR="00922C78">
        <w:rPr>
          <w:rFonts w:eastAsia="宋体"/>
          <w:b/>
          <w:lang w:eastAsia="zh-CN"/>
        </w:rPr>
        <w:t>deciding</w:t>
      </w:r>
      <w:r w:rsidR="00D27E2A" w:rsidRPr="006D5B6F">
        <w:rPr>
          <w:rFonts w:eastAsia="宋体"/>
          <w:b/>
          <w:lang w:eastAsia="zh-CN"/>
        </w:rPr>
        <w:t xml:space="preserve"> between L1 signalling </w:t>
      </w:r>
      <w:r w:rsidR="00DD4287">
        <w:rPr>
          <w:rFonts w:eastAsia="宋体"/>
          <w:b/>
          <w:lang w:eastAsia="zh-CN"/>
        </w:rPr>
        <w:t>vs.</w:t>
      </w:r>
      <w:r w:rsidR="00D27E2A" w:rsidRPr="006D5B6F">
        <w:rPr>
          <w:rFonts w:eastAsia="宋体"/>
          <w:b/>
          <w:lang w:eastAsia="zh-CN"/>
        </w:rPr>
        <w:t xml:space="preserve"> L2 signalling.</w:t>
      </w:r>
    </w:p>
    <w:p w14:paraId="3B79C104" w14:textId="35D58A6E" w:rsidR="00D27E2A" w:rsidRPr="006D5B6F" w:rsidRDefault="00C84551" w:rsidP="00697CAC">
      <w:pPr>
        <w:pStyle w:val="2"/>
        <w:spacing w:after="240"/>
      </w:pPr>
      <w:r w:rsidRPr="006D5B6F">
        <w:t xml:space="preserve">Switch optionally without </w:t>
      </w:r>
      <w:r w:rsidR="00D27E2A" w:rsidRPr="00697CAC">
        <w:t>RACH</w:t>
      </w:r>
      <w:r w:rsidR="00D27E2A" w:rsidRPr="006D5B6F">
        <w:t xml:space="preserve"> </w:t>
      </w:r>
    </w:p>
    <w:p w14:paraId="48EE8BF2" w14:textId="47780606" w:rsidR="00D27E2A" w:rsidRPr="006D5B6F" w:rsidRDefault="004F5A58" w:rsidP="004F5A58">
      <w:pPr>
        <w:rPr>
          <w:rFonts w:eastAsia="宋体"/>
          <w:lang w:eastAsia="zh-CN"/>
        </w:rPr>
      </w:pPr>
      <w:r>
        <w:rPr>
          <w:rFonts w:eastAsia="宋体"/>
          <w:lang w:eastAsia="zh-CN"/>
        </w:rPr>
        <w:t>As discussed in [2], e</w:t>
      </w:r>
      <w:r w:rsidR="00D27E2A" w:rsidRPr="006D5B6F">
        <w:rPr>
          <w:rFonts w:eastAsia="宋体"/>
          <w:lang w:eastAsia="zh-CN"/>
        </w:rPr>
        <w:t xml:space="preserve">liminating the RACH delay during a handover procedure can significantly reduce the </w:t>
      </w:r>
      <w:r>
        <w:rPr>
          <w:rFonts w:eastAsia="宋体"/>
          <w:lang w:eastAsia="zh-CN"/>
        </w:rPr>
        <w:t>handover delay. There is already one scenario where the target PCell is a current SCell with UL, in which the TA towards the current SCell is already.</w:t>
      </w:r>
      <w:r w:rsidR="006E5221">
        <w:rPr>
          <w:rFonts w:eastAsia="宋体"/>
          <w:lang w:eastAsia="zh-CN"/>
        </w:rPr>
        <w:t xml:space="preserve"> </w:t>
      </w:r>
    </w:p>
    <w:p w14:paraId="13D564C5" w14:textId="628BF5F6" w:rsidR="00F62BD4" w:rsidRPr="00A04FFB" w:rsidRDefault="00F62BD4" w:rsidP="00F62BD4">
      <w:pPr>
        <w:rPr>
          <w:rFonts w:eastAsiaTheme="minorEastAsia"/>
          <w:b/>
          <w:lang w:eastAsia="zh-CN"/>
        </w:rPr>
      </w:pPr>
      <w:r w:rsidRPr="00A04FFB">
        <w:rPr>
          <w:rFonts w:eastAsiaTheme="minorEastAsia"/>
          <w:b/>
          <w:lang w:eastAsia="zh-CN"/>
        </w:rPr>
        <w:lastRenderedPageBreak/>
        <w:t xml:space="preserve">Proposal </w:t>
      </w:r>
      <w:r>
        <w:rPr>
          <w:rFonts w:eastAsiaTheme="minorEastAsia"/>
          <w:b/>
          <w:lang w:eastAsia="zh-CN"/>
        </w:rPr>
        <w:t>5</w:t>
      </w:r>
      <w:r w:rsidRPr="00A04FFB">
        <w:rPr>
          <w:rFonts w:eastAsiaTheme="minorEastAsia"/>
          <w:b/>
          <w:lang w:eastAsia="zh-CN"/>
        </w:rPr>
        <w:t xml:space="preserve">: </w:t>
      </w:r>
      <w:r w:rsidR="00A76D4E">
        <w:rPr>
          <w:rFonts w:eastAsiaTheme="minorEastAsia"/>
          <w:b/>
          <w:lang w:eastAsia="zh-CN"/>
        </w:rPr>
        <w:t>Support the</w:t>
      </w:r>
      <w:r>
        <w:rPr>
          <w:rFonts w:eastAsiaTheme="minorEastAsia"/>
          <w:b/>
          <w:lang w:eastAsia="zh-CN"/>
        </w:rPr>
        <w:t xml:space="preserve"> procedures/solutions to a</w:t>
      </w:r>
      <w:r w:rsidRPr="00A04FFB">
        <w:rPr>
          <w:rFonts w:eastAsiaTheme="minorEastAsia"/>
          <w:b/>
          <w:lang w:eastAsia="zh-CN"/>
        </w:rPr>
        <w:t xml:space="preserve">void RACH during </w:t>
      </w:r>
      <w:r>
        <w:rPr>
          <w:rFonts w:eastAsiaTheme="minorEastAsia"/>
          <w:b/>
          <w:lang w:eastAsia="zh-CN"/>
        </w:rPr>
        <w:t xml:space="preserve">R18 L1/L2 mobility, at least </w:t>
      </w:r>
      <w:r w:rsidR="006E5221">
        <w:rPr>
          <w:rFonts w:eastAsiaTheme="minorEastAsia"/>
          <w:b/>
          <w:lang w:eastAsia="zh-CN"/>
        </w:rPr>
        <w:t>when</w:t>
      </w:r>
      <w:r w:rsidRPr="00B768CB">
        <w:rPr>
          <w:rFonts w:eastAsiaTheme="minorEastAsia"/>
          <w:b/>
          <w:lang w:eastAsia="zh-CN"/>
        </w:rPr>
        <w:t xml:space="preserve"> the UL TA to</w:t>
      </w:r>
      <w:r>
        <w:rPr>
          <w:rFonts w:eastAsiaTheme="minorEastAsia"/>
          <w:b/>
          <w:lang w:eastAsia="zh-CN"/>
        </w:rPr>
        <w:t>wards the</w:t>
      </w:r>
      <w:r w:rsidRPr="00B768CB">
        <w:rPr>
          <w:rFonts w:eastAsiaTheme="minorEastAsia"/>
          <w:b/>
          <w:lang w:eastAsia="zh-CN"/>
        </w:rPr>
        <w:t xml:space="preserve"> target cell is available</w:t>
      </w:r>
      <w:r>
        <w:rPr>
          <w:rFonts w:eastAsiaTheme="minorEastAsia"/>
          <w:b/>
          <w:lang w:eastAsia="zh-CN"/>
        </w:rPr>
        <w:t xml:space="preserve"> before </w:t>
      </w:r>
      <w:r w:rsidR="006E5221">
        <w:rPr>
          <w:rFonts w:eastAsiaTheme="minorEastAsia"/>
          <w:b/>
          <w:lang w:eastAsia="zh-CN"/>
        </w:rPr>
        <w:t>handover</w:t>
      </w:r>
      <w:r w:rsidRPr="00A04FFB">
        <w:rPr>
          <w:rFonts w:eastAsiaTheme="minorEastAsia"/>
          <w:b/>
          <w:lang w:eastAsia="zh-CN"/>
        </w:rPr>
        <w:t>.</w:t>
      </w:r>
    </w:p>
    <w:p w14:paraId="3014628A" w14:textId="1811E71C" w:rsidR="00625671" w:rsidRDefault="00D27E2A" w:rsidP="00F62BD4">
      <w:pPr>
        <w:rPr>
          <w:rFonts w:eastAsia="宋体"/>
          <w:lang w:eastAsia="zh-CN"/>
        </w:rPr>
      </w:pPr>
      <w:r w:rsidRPr="006D5B6F">
        <w:rPr>
          <w:rFonts w:eastAsia="宋体"/>
          <w:lang w:eastAsia="zh-CN"/>
        </w:rPr>
        <w:t xml:space="preserve">In LTE with RACH-less HO procedure, only timing adjustment indication that TA of the target cell equals to 0 or reusing the TA from the source cell is allowed. However, if only the RACH-less TA obtain mechanism of LTE is considered, the usage of RACH-less is limited. </w:t>
      </w:r>
      <w:r w:rsidR="006E5221">
        <w:rPr>
          <w:rFonts w:eastAsia="宋体"/>
          <w:lang w:eastAsia="zh-CN"/>
        </w:rPr>
        <w:t>Therefore, further enhancement is needed in RAN1.</w:t>
      </w:r>
    </w:p>
    <w:p w14:paraId="3BC53413" w14:textId="6A51B6B1" w:rsidR="00F62BD4" w:rsidRDefault="00F62BD4" w:rsidP="00F62BD4">
      <w:pPr>
        <w:rPr>
          <w:rFonts w:eastAsiaTheme="minorEastAsia"/>
          <w:b/>
          <w:lang w:eastAsia="zh-CN"/>
        </w:rPr>
      </w:pPr>
      <w:r w:rsidRPr="00A04FFB">
        <w:rPr>
          <w:rFonts w:eastAsiaTheme="minorEastAsia"/>
          <w:b/>
          <w:lang w:eastAsia="zh-CN"/>
        </w:rPr>
        <w:t xml:space="preserve">Proposal </w:t>
      </w:r>
      <w:r>
        <w:rPr>
          <w:rFonts w:eastAsiaTheme="minorEastAsia"/>
          <w:b/>
          <w:lang w:eastAsia="zh-CN"/>
        </w:rPr>
        <w:t>6</w:t>
      </w:r>
      <w:r w:rsidRPr="00A04FFB">
        <w:rPr>
          <w:rFonts w:eastAsiaTheme="minorEastAsia"/>
          <w:b/>
          <w:lang w:eastAsia="zh-CN"/>
        </w:rPr>
        <w:t xml:space="preserve">: </w:t>
      </w:r>
      <w:r>
        <w:rPr>
          <w:rFonts w:eastAsiaTheme="minorEastAsia"/>
          <w:b/>
          <w:lang w:eastAsia="zh-CN"/>
        </w:rPr>
        <w:t xml:space="preserve">Ask RAN1 to work on solutions to obtain the TA towards </w:t>
      </w:r>
      <w:r w:rsidRPr="00A04FFB">
        <w:rPr>
          <w:rFonts w:eastAsiaTheme="minorEastAsia"/>
          <w:b/>
          <w:lang w:eastAsia="zh-CN"/>
        </w:rPr>
        <w:t xml:space="preserve">the candidate </w:t>
      </w:r>
      <w:r>
        <w:rPr>
          <w:rFonts w:eastAsiaTheme="minorEastAsia"/>
          <w:b/>
          <w:lang w:eastAsia="zh-CN"/>
        </w:rPr>
        <w:t xml:space="preserve">target </w:t>
      </w:r>
      <w:r w:rsidRPr="00A04FFB">
        <w:rPr>
          <w:rFonts w:eastAsiaTheme="minorEastAsia"/>
          <w:b/>
          <w:lang w:eastAsia="zh-CN"/>
        </w:rPr>
        <w:t>cell</w:t>
      </w:r>
      <w:r>
        <w:rPr>
          <w:rFonts w:eastAsiaTheme="minorEastAsia"/>
          <w:b/>
          <w:lang w:eastAsia="zh-CN"/>
        </w:rPr>
        <w:t xml:space="preserve"> before L1/L2 handover</w:t>
      </w:r>
      <w:r w:rsidR="00A76D4E">
        <w:rPr>
          <w:rFonts w:eastAsiaTheme="minorEastAsia"/>
          <w:b/>
          <w:lang w:eastAsia="zh-CN"/>
        </w:rPr>
        <w:t>.</w:t>
      </w:r>
    </w:p>
    <w:p w14:paraId="26F31AA9" w14:textId="227365B1" w:rsidR="00E42237" w:rsidRPr="006D5B6F" w:rsidRDefault="00D27E2A" w:rsidP="00B174CE">
      <w:pPr>
        <w:pStyle w:val="2"/>
        <w:spacing w:after="240"/>
      </w:pPr>
      <w:r w:rsidRPr="006D5B6F">
        <w:t>Subsequent L1/L2 mobility</w:t>
      </w:r>
    </w:p>
    <w:p w14:paraId="5752836F" w14:textId="29AAE046" w:rsidR="00E42237" w:rsidRDefault="00E42237" w:rsidP="00B174CE">
      <w:pPr>
        <w:rPr>
          <w:bCs/>
          <w:szCs w:val="22"/>
        </w:rPr>
      </w:pPr>
      <w:r w:rsidRPr="006D5B6F">
        <w:rPr>
          <w:bCs/>
          <w:szCs w:val="22"/>
        </w:rPr>
        <w:t xml:space="preserve">If the UE releases the L1/L2 mobility configurations when completing the access to the target cell, then the UE doesn’t have a chance to perform “subsequent L1/L2 HO” without RRC reconfiguration and re-initialization from the network. </w:t>
      </w:r>
    </w:p>
    <w:p w14:paraId="19646653" w14:textId="77777777" w:rsidR="0045112D" w:rsidRDefault="0045112D" w:rsidP="0045112D">
      <w:pPr>
        <w:jc w:val="both"/>
        <w:rPr>
          <w:bCs/>
          <w:szCs w:val="22"/>
        </w:rPr>
      </w:pPr>
      <w:r>
        <w:rPr>
          <w:rFonts w:eastAsiaTheme="minorEastAsia" w:hint="eastAsia"/>
          <w:bCs/>
          <w:szCs w:val="22"/>
          <w:lang w:eastAsia="zh-CN"/>
        </w:rPr>
        <w:t>F</w:t>
      </w:r>
      <w:r>
        <w:rPr>
          <w:rFonts w:eastAsiaTheme="minorEastAsia"/>
          <w:bCs/>
          <w:szCs w:val="22"/>
          <w:lang w:eastAsia="zh-CN"/>
        </w:rPr>
        <w:t>or easy to understanding, t</w:t>
      </w:r>
      <w:r>
        <w:rPr>
          <w:bCs/>
          <w:szCs w:val="22"/>
        </w:rPr>
        <w:t>he following F</w:t>
      </w:r>
      <w:r w:rsidRPr="00A16AD7">
        <w:rPr>
          <w:bCs/>
          <w:szCs w:val="22"/>
        </w:rPr>
        <w:t>igure</w:t>
      </w:r>
      <w:r>
        <w:rPr>
          <w:bCs/>
          <w:szCs w:val="22"/>
        </w:rPr>
        <w:t xml:space="preserve"> 3</w:t>
      </w:r>
      <w:r w:rsidRPr="00A16AD7">
        <w:rPr>
          <w:bCs/>
          <w:szCs w:val="22"/>
        </w:rPr>
        <w:t xml:space="preserve"> shows an example of intra-DU subsequent handover</w:t>
      </w:r>
      <w:r>
        <w:rPr>
          <w:bCs/>
          <w:szCs w:val="22"/>
        </w:rPr>
        <w:t xml:space="preserve"> procedure.</w:t>
      </w:r>
      <w:r w:rsidRPr="00F22BE8">
        <w:t xml:space="preserve"> </w:t>
      </w:r>
      <w:r w:rsidRPr="00F22BE8">
        <w:rPr>
          <w:bCs/>
          <w:szCs w:val="22"/>
        </w:rPr>
        <w:t>The procedure of the inter-DU handover case is quite similar to that of intra-DU handover case</w:t>
      </w:r>
      <w:r>
        <w:rPr>
          <w:bCs/>
          <w:szCs w:val="22"/>
        </w:rPr>
        <w:t>.</w:t>
      </w:r>
    </w:p>
    <w:p w14:paraId="3BB63C45" w14:textId="77777777" w:rsidR="0045112D" w:rsidRDefault="0045112D" w:rsidP="0045112D">
      <w:pPr>
        <w:jc w:val="center"/>
        <w:rPr>
          <w:bCs/>
          <w:szCs w:val="22"/>
        </w:rPr>
      </w:pPr>
      <w:r>
        <w:rPr>
          <w:noProof/>
          <w:lang w:val="en-US" w:eastAsia="zh-CN"/>
        </w:rPr>
        <w:drawing>
          <wp:inline distT="0" distB="0" distL="0" distR="0" wp14:anchorId="480B0DAB" wp14:editId="6B183F65">
            <wp:extent cx="5549700" cy="37782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61563" cy="3786326"/>
                    </a:xfrm>
                    <a:prstGeom prst="rect">
                      <a:avLst/>
                    </a:prstGeom>
                  </pic:spPr>
                </pic:pic>
              </a:graphicData>
            </a:graphic>
          </wp:inline>
        </w:drawing>
      </w:r>
    </w:p>
    <w:p w14:paraId="5932ECCB" w14:textId="5F8285B3" w:rsidR="0045112D" w:rsidRDefault="0045112D" w:rsidP="0045112D">
      <w:pPr>
        <w:jc w:val="center"/>
        <w:rPr>
          <w:rFonts w:eastAsia="宋体"/>
          <w:b/>
          <w:bCs/>
          <w:sz w:val="18"/>
          <w:szCs w:val="24"/>
          <w:lang w:val="en-US" w:eastAsia="zh-CN"/>
        </w:rPr>
      </w:pPr>
      <w:r w:rsidRPr="0073250E">
        <w:rPr>
          <w:rFonts w:eastAsia="宋体"/>
          <w:b/>
          <w:bCs/>
          <w:sz w:val="18"/>
          <w:szCs w:val="24"/>
          <w:lang w:val="en-US" w:eastAsia="zh-CN"/>
        </w:rPr>
        <w:t>Figure</w:t>
      </w:r>
      <w:r>
        <w:rPr>
          <w:rFonts w:eastAsia="宋体"/>
          <w:b/>
          <w:bCs/>
          <w:sz w:val="18"/>
          <w:szCs w:val="24"/>
          <w:lang w:val="en-US" w:eastAsia="zh-CN"/>
        </w:rPr>
        <w:t xml:space="preserve"> </w:t>
      </w:r>
      <w:r w:rsidR="00DE236D">
        <w:rPr>
          <w:rFonts w:eastAsia="宋体"/>
          <w:b/>
          <w:bCs/>
          <w:sz w:val="18"/>
          <w:szCs w:val="24"/>
          <w:lang w:val="en-US" w:eastAsia="zh-CN"/>
        </w:rPr>
        <w:t>1</w:t>
      </w:r>
      <w:r>
        <w:rPr>
          <w:rFonts w:eastAsia="宋体"/>
          <w:b/>
          <w:bCs/>
          <w:sz w:val="18"/>
          <w:szCs w:val="24"/>
          <w:lang w:val="en-US" w:eastAsia="zh-CN"/>
        </w:rPr>
        <w:t xml:space="preserve">. The </w:t>
      </w:r>
      <w:r w:rsidRPr="0073250E">
        <w:rPr>
          <w:rFonts w:eastAsia="宋体"/>
          <w:b/>
          <w:bCs/>
          <w:sz w:val="18"/>
          <w:szCs w:val="24"/>
          <w:lang w:val="en-US" w:eastAsia="zh-CN"/>
        </w:rPr>
        <w:t>procedure of</w:t>
      </w:r>
      <w:r>
        <w:rPr>
          <w:rFonts w:eastAsia="宋体"/>
          <w:b/>
          <w:bCs/>
          <w:sz w:val="18"/>
          <w:szCs w:val="24"/>
          <w:lang w:val="en-US" w:eastAsia="zh-CN"/>
        </w:rPr>
        <w:t xml:space="preserve"> intra-DU</w:t>
      </w:r>
      <w:r w:rsidRPr="0073250E">
        <w:rPr>
          <w:rFonts w:eastAsia="宋体"/>
          <w:b/>
          <w:bCs/>
          <w:sz w:val="18"/>
          <w:szCs w:val="24"/>
          <w:lang w:val="en-US" w:eastAsia="zh-CN"/>
        </w:rPr>
        <w:t xml:space="preserve"> L1/L2 </w:t>
      </w:r>
      <w:r>
        <w:rPr>
          <w:rFonts w:eastAsia="宋体"/>
          <w:b/>
          <w:bCs/>
          <w:sz w:val="18"/>
          <w:szCs w:val="24"/>
          <w:lang w:val="en-US" w:eastAsia="zh-CN"/>
        </w:rPr>
        <w:t xml:space="preserve">subsequent </w:t>
      </w:r>
      <w:r w:rsidRPr="0073250E">
        <w:rPr>
          <w:rFonts w:eastAsia="宋体"/>
          <w:b/>
          <w:bCs/>
          <w:sz w:val="18"/>
          <w:szCs w:val="24"/>
          <w:lang w:val="en-US" w:eastAsia="zh-CN"/>
        </w:rPr>
        <w:t>handover</w:t>
      </w:r>
    </w:p>
    <w:p w14:paraId="11B31DC3" w14:textId="45838382" w:rsidR="0045112D" w:rsidRPr="006167B3" w:rsidRDefault="0045112D" w:rsidP="0045112D">
      <w:pPr>
        <w:rPr>
          <w:rFonts w:eastAsiaTheme="minorEastAsia"/>
          <w:b/>
          <w:bCs/>
          <w:color w:val="00B0F0"/>
          <w:szCs w:val="22"/>
          <w:lang w:eastAsia="zh-CN"/>
        </w:rPr>
      </w:pPr>
      <w:r w:rsidRPr="006167B3">
        <w:rPr>
          <w:rFonts w:eastAsiaTheme="minorEastAsia" w:hint="eastAsia"/>
          <w:b/>
          <w:bCs/>
          <w:color w:val="00B0F0"/>
          <w:szCs w:val="22"/>
          <w:lang w:eastAsia="zh-CN"/>
        </w:rPr>
        <w:t>F</w:t>
      </w:r>
      <w:r w:rsidRPr="006167B3">
        <w:rPr>
          <w:rFonts w:eastAsiaTheme="minorEastAsia"/>
          <w:b/>
          <w:bCs/>
          <w:color w:val="00B0F0"/>
          <w:szCs w:val="22"/>
          <w:lang w:eastAsia="zh-CN"/>
        </w:rPr>
        <w:t xml:space="preserve">irst </w:t>
      </w:r>
      <w:r w:rsidR="00BD01C9" w:rsidRPr="006167B3">
        <w:rPr>
          <w:rFonts w:eastAsiaTheme="minorEastAsia"/>
          <w:b/>
          <w:bCs/>
          <w:color w:val="00B0F0"/>
          <w:szCs w:val="22"/>
          <w:lang w:eastAsia="zh-CN"/>
        </w:rPr>
        <w:t xml:space="preserve">time </w:t>
      </w:r>
      <w:r w:rsidRPr="006167B3">
        <w:rPr>
          <w:rFonts w:eastAsiaTheme="minorEastAsia"/>
          <w:b/>
          <w:bCs/>
          <w:color w:val="00B0F0"/>
          <w:szCs w:val="22"/>
          <w:lang w:eastAsia="zh-CN"/>
        </w:rPr>
        <w:t>handover procedure:</w:t>
      </w:r>
    </w:p>
    <w:p w14:paraId="1F89788A" w14:textId="28BEB85F" w:rsidR="0045112D" w:rsidRDefault="0045112D" w:rsidP="0045112D">
      <w:pPr>
        <w:pStyle w:val="afc"/>
        <w:numPr>
          <w:ilvl w:val="0"/>
          <w:numId w:val="38"/>
        </w:numPr>
        <w:ind w:firstLineChars="0"/>
        <w:rPr>
          <w:rFonts w:eastAsiaTheme="minorEastAsia"/>
          <w:bCs/>
          <w:szCs w:val="22"/>
          <w:lang w:eastAsia="zh-CN"/>
        </w:rPr>
      </w:pPr>
      <w:r w:rsidRPr="002242F6">
        <w:rPr>
          <w:rFonts w:eastAsiaTheme="minorEastAsia"/>
          <w:bCs/>
          <w:szCs w:val="22"/>
          <w:lang w:eastAsia="zh-CN"/>
        </w:rPr>
        <w:t>Handover preparation phase during the first handover</w:t>
      </w:r>
      <w:r>
        <w:rPr>
          <w:rFonts w:eastAsiaTheme="minorEastAsia"/>
          <w:bCs/>
          <w:szCs w:val="22"/>
          <w:lang w:eastAsia="zh-CN"/>
        </w:rPr>
        <w:t xml:space="preserve"> procedure. </w:t>
      </w:r>
      <w:r>
        <w:rPr>
          <w:rFonts w:eastAsiaTheme="minorEastAsia" w:hint="eastAsia"/>
          <w:bCs/>
          <w:szCs w:val="22"/>
          <w:lang w:eastAsia="zh-CN"/>
        </w:rPr>
        <w:t>S</w:t>
      </w:r>
      <w:r>
        <w:rPr>
          <w:rFonts w:eastAsiaTheme="minorEastAsia"/>
          <w:bCs/>
          <w:szCs w:val="22"/>
          <w:lang w:eastAsia="zh-CN"/>
        </w:rPr>
        <w:t xml:space="preserve">ame as step 1~ step 6 in Figure </w:t>
      </w:r>
      <w:r w:rsidR="00BD01C9">
        <w:rPr>
          <w:rFonts w:eastAsiaTheme="minorEastAsia"/>
          <w:bCs/>
          <w:szCs w:val="22"/>
          <w:lang w:eastAsia="zh-CN"/>
        </w:rPr>
        <w:t>2</w:t>
      </w:r>
      <w:r>
        <w:rPr>
          <w:rFonts w:eastAsiaTheme="minorEastAsia"/>
          <w:bCs/>
          <w:szCs w:val="22"/>
          <w:lang w:eastAsia="zh-CN"/>
        </w:rPr>
        <w:t>.</w:t>
      </w:r>
    </w:p>
    <w:p w14:paraId="77E21089" w14:textId="50534ED2" w:rsidR="0045112D" w:rsidRDefault="0045112D" w:rsidP="0045112D">
      <w:pPr>
        <w:pStyle w:val="afc"/>
        <w:numPr>
          <w:ilvl w:val="0"/>
          <w:numId w:val="38"/>
        </w:numPr>
        <w:ind w:firstLineChars="0"/>
        <w:rPr>
          <w:rFonts w:eastAsiaTheme="minorEastAsia"/>
          <w:bCs/>
          <w:szCs w:val="22"/>
          <w:lang w:eastAsia="zh-CN"/>
        </w:rPr>
      </w:pPr>
      <w:r w:rsidRPr="002242F6">
        <w:rPr>
          <w:rFonts w:eastAsiaTheme="minorEastAsia"/>
          <w:bCs/>
          <w:szCs w:val="22"/>
          <w:lang w:eastAsia="zh-CN"/>
        </w:rPr>
        <w:t xml:space="preserve">Handover execution phase during the first handover </w:t>
      </w:r>
      <w:r>
        <w:rPr>
          <w:rFonts w:eastAsiaTheme="minorEastAsia"/>
          <w:bCs/>
          <w:szCs w:val="22"/>
          <w:lang w:eastAsia="zh-CN"/>
        </w:rPr>
        <w:t xml:space="preserve">procedure. Same as step 7~ step 10 in Figure </w:t>
      </w:r>
      <w:r w:rsidR="00BD01C9">
        <w:rPr>
          <w:rFonts w:eastAsiaTheme="minorEastAsia"/>
          <w:bCs/>
          <w:szCs w:val="22"/>
          <w:lang w:eastAsia="zh-CN"/>
        </w:rPr>
        <w:t>2</w:t>
      </w:r>
      <w:r>
        <w:rPr>
          <w:rFonts w:eastAsiaTheme="minorEastAsia"/>
          <w:bCs/>
          <w:szCs w:val="22"/>
          <w:lang w:eastAsia="zh-CN"/>
        </w:rPr>
        <w:t>.</w:t>
      </w:r>
    </w:p>
    <w:p w14:paraId="36A13FC5" w14:textId="56215FF2" w:rsidR="0045112D" w:rsidRDefault="0045112D" w:rsidP="0045112D">
      <w:pPr>
        <w:pStyle w:val="afc"/>
        <w:numPr>
          <w:ilvl w:val="0"/>
          <w:numId w:val="38"/>
        </w:numPr>
        <w:ind w:firstLineChars="0"/>
        <w:jc w:val="both"/>
        <w:rPr>
          <w:rFonts w:eastAsia="宋体"/>
          <w:lang w:val="en-US" w:eastAsia="zh-CN"/>
        </w:rPr>
      </w:pPr>
      <w:r>
        <w:rPr>
          <w:rFonts w:eastAsia="宋体"/>
          <w:lang w:val="en-US" w:eastAsia="zh-CN"/>
        </w:rPr>
        <w:t xml:space="preserve">Same as step 11 in Figure </w:t>
      </w:r>
      <w:r w:rsidR="00BD01C9">
        <w:rPr>
          <w:rFonts w:eastAsia="宋体"/>
          <w:lang w:val="en-US" w:eastAsia="zh-CN"/>
        </w:rPr>
        <w:t>2</w:t>
      </w:r>
      <w:r>
        <w:rPr>
          <w:rFonts w:eastAsia="宋体"/>
          <w:lang w:val="en-US" w:eastAsia="zh-CN"/>
        </w:rPr>
        <w:t xml:space="preserve">. </w:t>
      </w:r>
    </w:p>
    <w:p w14:paraId="631846E6" w14:textId="4B4A8426" w:rsidR="0045112D" w:rsidRPr="00BD01C9" w:rsidRDefault="0045112D" w:rsidP="00BD01C9">
      <w:pPr>
        <w:jc w:val="both"/>
        <w:rPr>
          <w:rFonts w:eastAsia="宋体"/>
          <w:lang w:val="en-US" w:eastAsia="zh-CN"/>
        </w:rPr>
      </w:pPr>
      <w:r w:rsidRPr="00BD01C9">
        <w:rPr>
          <w:rFonts w:eastAsia="宋体"/>
          <w:lang w:val="en-US" w:eastAsia="zh-CN"/>
        </w:rPr>
        <w:t xml:space="preserve">After completing the access to the target cell, </w:t>
      </w:r>
      <w:r w:rsidRPr="00BD01C9">
        <w:rPr>
          <w:rFonts w:eastAsia="宋体"/>
          <w:b/>
          <w:lang w:val="en-US" w:eastAsia="zh-CN"/>
        </w:rPr>
        <w:t>the UE and the gNB maintain the configuration of the candidate cells and previous source cell</w:t>
      </w:r>
      <w:r w:rsidR="006167B3">
        <w:rPr>
          <w:rFonts w:eastAsia="宋体"/>
          <w:b/>
          <w:lang w:val="en-US" w:eastAsia="zh-CN"/>
        </w:rPr>
        <w:t>s,</w:t>
      </w:r>
      <w:r w:rsidRPr="00BD01C9">
        <w:rPr>
          <w:rFonts w:eastAsia="宋体"/>
          <w:b/>
          <w:lang w:val="en-US" w:eastAsia="zh-CN"/>
        </w:rPr>
        <w:t xml:space="preserve"> instead of releasing them to support the subsequent L1/L2 handover. </w:t>
      </w:r>
    </w:p>
    <w:p w14:paraId="3564D9B2" w14:textId="77777777" w:rsidR="0045112D" w:rsidRPr="006167B3" w:rsidRDefault="0045112D" w:rsidP="0045112D">
      <w:pPr>
        <w:rPr>
          <w:rFonts w:eastAsiaTheme="minorEastAsia"/>
          <w:b/>
          <w:bCs/>
          <w:color w:val="00B0F0"/>
          <w:szCs w:val="22"/>
          <w:lang w:eastAsia="zh-CN"/>
        </w:rPr>
      </w:pPr>
      <w:r w:rsidRPr="006167B3">
        <w:rPr>
          <w:rFonts w:eastAsiaTheme="minorEastAsia"/>
          <w:b/>
          <w:bCs/>
          <w:color w:val="00B0F0"/>
          <w:szCs w:val="22"/>
          <w:lang w:eastAsia="zh-CN"/>
        </w:rPr>
        <w:t>Subsequent handover p</w:t>
      </w:r>
      <w:r w:rsidRPr="006167B3">
        <w:rPr>
          <w:rFonts w:eastAsiaTheme="minorEastAsia" w:hint="eastAsia"/>
          <w:b/>
          <w:bCs/>
          <w:color w:val="00B0F0"/>
          <w:szCs w:val="22"/>
          <w:lang w:eastAsia="zh-CN"/>
        </w:rPr>
        <w:t>rocedure</w:t>
      </w:r>
      <w:r w:rsidRPr="006167B3">
        <w:rPr>
          <w:rFonts w:eastAsiaTheme="minorEastAsia"/>
          <w:b/>
          <w:bCs/>
          <w:color w:val="00B0F0"/>
          <w:szCs w:val="22"/>
          <w:lang w:eastAsia="zh-CN"/>
        </w:rPr>
        <w:t>:</w:t>
      </w:r>
    </w:p>
    <w:p w14:paraId="790049F7" w14:textId="77777777" w:rsidR="0045112D" w:rsidRPr="00E860FF" w:rsidRDefault="0045112D" w:rsidP="0045112D">
      <w:pPr>
        <w:rPr>
          <w:rFonts w:eastAsiaTheme="minorEastAsia"/>
          <w:bCs/>
          <w:szCs w:val="22"/>
          <w:lang w:eastAsia="zh-CN"/>
        </w:rPr>
      </w:pPr>
      <w:r w:rsidRPr="00E860FF">
        <w:rPr>
          <w:rFonts w:eastAsiaTheme="minorEastAsia"/>
          <w:bCs/>
          <w:szCs w:val="22"/>
          <w:lang w:eastAsia="zh-CN"/>
        </w:rPr>
        <w:t>For subsequent</w:t>
      </w:r>
      <w:r>
        <w:rPr>
          <w:rFonts w:eastAsiaTheme="minorEastAsia"/>
          <w:bCs/>
          <w:szCs w:val="22"/>
          <w:lang w:eastAsia="zh-CN"/>
        </w:rPr>
        <w:t xml:space="preserve"> L1/L2 handover, </w:t>
      </w:r>
      <w:r w:rsidRPr="006167B3">
        <w:rPr>
          <w:rFonts w:eastAsiaTheme="minorEastAsia"/>
          <w:b/>
          <w:bCs/>
          <w:szCs w:val="22"/>
          <w:lang w:eastAsia="zh-CN"/>
        </w:rPr>
        <w:t>the handover preparation phase does not need to be performed again</w:t>
      </w:r>
      <w:r w:rsidRPr="00E860FF">
        <w:rPr>
          <w:rFonts w:eastAsiaTheme="minorEastAsia"/>
          <w:bCs/>
          <w:szCs w:val="22"/>
          <w:lang w:eastAsia="zh-CN"/>
        </w:rPr>
        <w:t>.</w:t>
      </w:r>
      <w:r>
        <w:rPr>
          <w:rFonts w:eastAsiaTheme="minorEastAsia"/>
          <w:bCs/>
          <w:szCs w:val="22"/>
          <w:lang w:eastAsia="zh-CN"/>
        </w:rPr>
        <w:t xml:space="preserve"> The network</w:t>
      </w:r>
      <w:r w:rsidRPr="00D1249E">
        <w:rPr>
          <w:rFonts w:eastAsiaTheme="minorEastAsia"/>
          <w:bCs/>
          <w:szCs w:val="22"/>
          <w:lang w:eastAsia="zh-CN"/>
        </w:rPr>
        <w:t xml:space="preserve"> can trigger UE to execute the subsequent L1/L2 HO after the first time L1/L2 HO execution, which does not have to be RRC configured</w:t>
      </w:r>
      <w:r>
        <w:rPr>
          <w:rFonts w:eastAsiaTheme="minorEastAsia"/>
          <w:bCs/>
          <w:szCs w:val="22"/>
          <w:lang w:eastAsia="zh-CN"/>
        </w:rPr>
        <w:t>.</w:t>
      </w:r>
      <w:r w:rsidRPr="00D1249E">
        <w:rPr>
          <w:rFonts w:eastAsiaTheme="minorEastAsia"/>
          <w:bCs/>
          <w:szCs w:val="22"/>
          <w:lang w:eastAsia="zh-CN"/>
        </w:rPr>
        <w:t xml:space="preserve"> </w:t>
      </w:r>
      <w:r w:rsidRPr="00E860FF">
        <w:rPr>
          <w:rFonts w:eastAsiaTheme="minorEastAsia"/>
          <w:bCs/>
          <w:szCs w:val="22"/>
          <w:lang w:eastAsia="zh-CN"/>
        </w:rPr>
        <w:t xml:space="preserve">The UE and gNB-DU can </w:t>
      </w:r>
      <w:r>
        <w:rPr>
          <w:rFonts w:eastAsiaTheme="minorEastAsia"/>
          <w:bCs/>
          <w:szCs w:val="22"/>
          <w:lang w:eastAsia="zh-CN"/>
        </w:rPr>
        <w:t>perform the</w:t>
      </w:r>
      <w:r w:rsidRPr="00E860FF">
        <w:rPr>
          <w:rFonts w:eastAsiaTheme="minorEastAsia"/>
          <w:bCs/>
          <w:szCs w:val="22"/>
          <w:lang w:eastAsia="zh-CN"/>
        </w:rPr>
        <w:t xml:space="preserve"> subsequent L1/L2 handover based on the </w:t>
      </w:r>
      <w:r>
        <w:rPr>
          <w:rFonts w:eastAsiaTheme="minorEastAsia"/>
          <w:bCs/>
          <w:szCs w:val="22"/>
          <w:lang w:eastAsia="zh-CN"/>
        </w:rPr>
        <w:t xml:space="preserve">configuration of </w:t>
      </w:r>
      <w:r w:rsidRPr="00E860FF">
        <w:rPr>
          <w:rFonts w:eastAsiaTheme="minorEastAsia"/>
          <w:bCs/>
          <w:szCs w:val="22"/>
          <w:lang w:eastAsia="zh-CN"/>
        </w:rPr>
        <w:t>candidate cell</w:t>
      </w:r>
      <w:r>
        <w:rPr>
          <w:rFonts w:eastAsiaTheme="minorEastAsia"/>
          <w:bCs/>
          <w:szCs w:val="22"/>
          <w:lang w:eastAsia="zh-CN"/>
        </w:rPr>
        <w:t>s</w:t>
      </w:r>
      <w:r w:rsidRPr="00E860FF">
        <w:rPr>
          <w:rFonts w:eastAsiaTheme="minorEastAsia"/>
          <w:bCs/>
          <w:szCs w:val="22"/>
          <w:lang w:eastAsia="zh-CN"/>
        </w:rPr>
        <w:t xml:space="preserve"> </w:t>
      </w:r>
      <w:r>
        <w:rPr>
          <w:rFonts w:eastAsiaTheme="minorEastAsia"/>
          <w:bCs/>
          <w:szCs w:val="22"/>
          <w:lang w:eastAsia="zh-CN"/>
        </w:rPr>
        <w:t>or source cell</w:t>
      </w:r>
      <w:r w:rsidRPr="00E860FF">
        <w:rPr>
          <w:rFonts w:eastAsiaTheme="minorEastAsia"/>
          <w:bCs/>
          <w:szCs w:val="22"/>
          <w:lang w:eastAsia="zh-CN"/>
        </w:rPr>
        <w:t xml:space="preserve"> for the first L1/L2 handover</w:t>
      </w:r>
      <w:r>
        <w:rPr>
          <w:rFonts w:eastAsiaTheme="minorEastAsia"/>
          <w:bCs/>
          <w:szCs w:val="22"/>
          <w:lang w:eastAsia="zh-CN"/>
        </w:rPr>
        <w:t xml:space="preserve"> in step 1</w:t>
      </w:r>
      <w:r w:rsidRPr="00E860FF">
        <w:rPr>
          <w:rFonts w:eastAsiaTheme="minorEastAsia"/>
          <w:bCs/>
          <w:szCs w:val="22"/>
          <w:lang w:eastAsia="zh-CN"/>
        </w:rPr>
        <w:t>.</w:t>
      </w:r>
    </w:p>
    <w:p w14:paraId="1B2293CD" w14:textId="7D39112F" w:rsidR="0045112D" w:rsidRDefault="0045112D" w:rsidP="0045112D">
      <w:pPr>
        <w:ind w:left="357" w:hanging="357"/>
        <w:jc w:val="both"/>
        <w:rPr>
          <w:rFonts w:eastAsia="宋体"/>
          <w:lang w:val="en-US" w:eastAsia="zh-CN"/>
        </w:rPr>
      </w:pPr>
      <w:r w:rsidRPr="00D30853">
        <w:rPr>
          <w:rFonts w:eastAsia="宋体"/>
          <w:lang w:eastAsia="zh-CN"/>
        </w:rPr>
        <w:lastRenderedPageBreak/>
        <w:t>4/5/6/7/8.  Same as step 7</w:t>
      </w:r>
      <w:r w:rsidRPr="00D30853">
        <w:rPr>
          <w:rFonts w:eastAsia="宋体" w:hint="eastAsia"/>
          <w:lang w:eastAsia="zh-CN"/>
        </w:rPr>
        <w:t>,</w:t>
      </w:r>
      <w:r w:rsidRPr="00D30853">
        <w:rPr>
          <w:rFonts w:eastAsia="宋体"/>
          <w:lang w:eastAsia="zh-CN"/>
        </w:rPr>
        <w:t xml:space="preserve"> 8, 9, 10, 11 in Figure </w:t>
      </w:r>
      <w:r w:rsidR="00A86A70">
        <w:rPr>
          <w:rFonts w:eastAsia="宋体"/>
          <w:lang w:eastAsia="zh-CN"/>
        </w:rPr>
        <w:t>2</w:t>
      </w:r>
      <w:r w:rsidRPr="00D30853">
        <w:rPr>
          <w:rFonts w:eastAsia="宋体"/>
          <w:lang w:eastAsia="zh-CN"/>
        </w:rPr>
        <w:t>.</w:t>
      </w:r>
      <w:r>
        <w:rPr>
          <w:rFonts w:eastAsia="宋体"/>
          <w:lang w:eastAsia="zh-CN"/>
        </w:rPr>
        <w:t xml:space="preserve"> The</w:t>
      </w:r>
      <w:r w:rsidRPr="0040013E">
        <w:rPr>
          <w:rFonts w:eastAsia="宋体"/>
          <w:lang w:eastAsia="zh-CN"/>
        </w:rPr>
        <w:t xml:space="preserve"> </w:t>
      </w:r>
      <w:r>
        <w:rPr>
          <w:rFonts w:eastAsia="宋体"/>
          <w:lang w:eastAsia="zh-CN"/>
        </w:rPr>
        <w:t>gNB-DU makes the handover</w:t>
      </w:r>
      <w:r w:rsidRPr="0040013E">
        <w:rPr>
          <w:rFonts w:eastAsia="宋体"/>
          <w:lang w:eastAsia="zh-CN"/>
        </w:rPr>
        <w:t xml:space="preserve"> decision </w:t>
      </w:r>
      <w:r>
        <w:rPr>
          <w:rFonts w:eastAsia="宋体"/>
          <w:lang w:eastAsia="zh-CN"/>
        </w:rPr>
        <w:t>and sends the handover command, t</w:t>
      </w:r>
      <w:r w:rsidRPr="00990398">
        <w:rPr>
          <w:rFonts w:eastAsia="宋体"/>
          <w:lang w:val="en-US" w:eastAsia="zh-CN"/>
        </w:rPr>
        <w:t xml:space="preserve">he target </w:t>
      </w:r>
      <w:r>
        <w:rPr>
          <w:rFonts w:eastAsia="宋体"/>
          <w:lang w:val="en-US" w:eastAsia="zh-CN"/>
        </w:rPr>
        <w:t xml:space="preserve">configuration </w:t>
      </w:r>
      <w:r w:rsidRPr="00990398">
        <w:rPr>
          <w:rFonts w:eastAsia="宋体"/>
          <w:lang w:val="en-US" w:eastAsia="zh-CN"/>
        </w:rPr>
        <w:t xml:space="preserve">indicated in the </w:t>
      </w:r>
      <w:r>
        <w:rPr>
          <w:rFonts w:eastAsia="宋体"/>
          <w:lang w:val="en-US" w:eastAsia="zh-CN"/>
        </w:rPr>
        <w:t xml:space="preserve">subsequent </w:t>
      </w:r>
      <w:r w:rsidRPr="00990398">
        <w:rPr>
          <w:rFonts w:eastAsia="宋体"/>
          <w:lang w:val="en-US" w:eastAsia="zh-CN"/>
        </w:rPr>
        <w:t xml:space="preserve">L1/L2 </w:t>
      </w:r>
      <w:r>
        <w:rPr>
          <w:rFonts w:eastAsia="宋体"/>
          <w:lang w:val="en-US" w:eastAsia="zh-CN"/>
        </w:rPr>
        <w:t>h</w:t>
      </w:r>
      <w:r w:rsidRPr="00990398">
        <w:rPr>
          <w:rFonts w:eastAsia="宋体"/>
          <w:lang w:val="en-US" w:eastAsia="zh-CN"/>
        </w:rPr>
        <w:t xml:space="preserve">andover </w:t>
      </w:r>
      <w:r>
        <w:rPr>
          <w:rFonts w:eastAsia="宋体"/>
          <w:lang w:val="en-US" w:eastAsia="zh-CN"/>
        </w:rPr>
        <w:t>c</w:t>
      </w:r>
      <w:r w:rsidRPr="00990398">
        <w:rPr>
          <w:rFonts w:eastAsia="宋体"/>
          <w:lang w:val="en-US" w:eastAsia="zh-CN"/>
        </w:rPr>
        <w:t xml:space="preserve">ommand is one of </w:t>
      </w:r>
      <w:r w:rsidRPr="00757B58">
        <w:rPr>
          <w:rFonts w:eastAsia="宋体"/>
          <w:lang w:eastAsia="zh-CN"/>
        </w:rPr>
        <w:t xml:space="preserve">configuration of the candidate cells </w:t>
      </w:r>
      <w:r>
        <w:rPr>
          <w:rFonts w:eastAsia="宋体"/>
          <w:lang w:eastAsia="zh-CN"/>
        </w:rPr>
        <w:t>pre-configured in step 1 or the</w:t>
      </w:r>
      <w:r w:rsidRPr="00757B58">
        <w:rPr>
          <w:rFonts w:eastAsia="宋体"/>
          <w:lang w:eastAsia="zh-CN"/>
        </w:rPr>
        <w:t xml:space="preserve"> source cell</w:t>
      </w:r>
      <w:r>
        <w:rPr>
          <w:rFonts w:eastAsia="宋体"/>
          <w:lang w:eastAsia="zh-CN"/>
        </w:rPr>
        <w:t xml:space="preserve"> for</w:t>
      </w:r>
      <w:r w:rsidRPr="00757B58">
        <w:rPr>
          <w:rFonts w:eastAsia="宋体"/>
          <w:lang w:eastAsia="zh-CN"/>
        </w:rPr>
        <w:t xml:space="preserve"> the first handover</w:t>
      </w:r>
      <w:r w:rsidRPr="00990398">
        <w:rPr>
          <w:rFonts w:eastAsia="宋体"/>
          <w:lang w:val="en-US" w:eastAsia="zh-CN"/>
        </w:rPr>
        <w:t>.</w:t>
      </w:r>
      <w:r>
        <w:rPr>
          <w:rFonts w:eastAsia="宋体"/>
          <w:lang w:val="en-US" w:eastAsia="zh-CN"/>
        </w:rPr>
        <w:t xml:space="preserve"> The UE performs subsequent</w:t>
      </w:r>
      <w:r w:rsidRPr="000C1F09">
        <w:rPr>
          <w:rFonts w:eastAsia="宋体"/>
          <w:lang w:val="en-US" w:eastAsia="zh-CN"/>
        </w:rPr>
        <w:t xml:space="preserve"> handover to the target cell using the </w:t>
      </w:r>
      <w:r>
        <w:rPr>
          <w:rFonts w:eastAsia="宋体"/>
          <w:lang w:val="en-US" w:eastAsia="zh-CN"/>
        </w:rPr>
        <w:t xml:space="preserve">L1/L2 handover </w:t>
      </w:r>
      <w:r w:rsidRPr="000C1F09">
        <w:rPr>
          <w:rFonts w:eastAsia="宋体"/>
          <w:lang w:val="en-US" w:eastAsia="zh-CN"/>
        </w:rPr>
        <w:t xml:space="preserve">configuration </w:t>
      </w:r>
      <w:r>
        <w:rPr>
          <w:rFonts w:eastAsia="宋体"/>
          <w:lang w:val="en-US" w:eastAsia="zh-CN"/>
        </w:rPr>
        <w:t xml:space="preserve">configured </w:t>
      </w:r>
      <w:r w:rsidRPr="000C1F09">
        <w:rPr>
          <w:rFonts w:eastAsia="宋体"/>
          <w:lang w:val="en-US" w:eastAsia="zh-CN"/>
        </w:rPr>
        <w:t>in step 1</w:t>
      </w:r>
      <w:r>
        <w:rPr>
          <w:rFonts w:eastAsia="宋体"/>
          <w:lang w:val="en-US" w:eastAsia="zh-CN"/>
        </w:rPr>
        <w:t xml:space="preserve"> or the </w:t>
      </w:r>
      <w:r w:rsidRPr="00757B58">
        <w:rPr>
          <w:rFonts w:eastAsia="宋体"/>
          <w:lang w:eastAsia="zh-CN"/>
        </w:rPr>
        <w:t>previous source cell</w:t>
      </w:r>
      <w:r>
        <w:rPr>
          <w:rFonts w:eastAsia="宋体"/>
          <w:lang w:eastAsia="zh-CN"/>
        </w:rPr>
        <w:t xml:space="preserve"> configuration</w:t>
      </w:r>
      <w:r>
        <w:rPr>
          <w:rFonts w:eastAsia="宋体"/>
          <w:lang w:val="en-US" w:eastAsia="zh-CN"/>
        </w:rPr>
        <w:t xml:space="preserve">. </w:t>
      </w:r>
    </w:p>
    <w:p w14:paraId="188CD7BF" w14:textId="77777777" w:rsidR="0045112D" w:rsidRPr="0043121F" w:rsidRDefault="0045112D" w:rsidP="0045112D">
      <w:pPr>
        <w:ind w:left="357" w:hanging="357"/>
        <w:jc w:val="both"/>
        <w:rPr>
          <w:rFonts w:eastAsia="宋体"/>
          <w:lang w:val="en-US" w:eastAsia="zh-CN"/>
        </w:rPr>
      </w:pPr>
      <w:r>
        <w:rPr>
          <w:rFonts w:eastAsia="宋体" w:hint="eastAsia"/>
          <w:lang w:val="en-US" w:eastAsia="zh-CN"/>
        </w:rPr>
        <w:t>9</w:t>
      </w:r>
      <w:r>
        <w:rPr>
          <w:rFonts w:eastAsia="宋体"/>
          <w:lang w:val="en-US" w:eastAsia="zh-CN"/>
        </w:rPr>
        <w:t>.  T</w:t>
      </w:r>
      <w:r w:rsidRPr="0043121F">
        <w:rPr>
          <w:rFonts w:eastAsia="宋体"/>
          <w:lang w:val="en-US" w:eastAsia="zh-CN"/>
        </w:rPr>
        <w:t xml:space="preserve">he gNB-CU can </w:t>
      </w:r>
      <w:r>
        <w:rPr>
          <w:rFonts w:eastAsia="宋体"/>
          <w:lang w:val="en-US" w:eastAsia="zh-CN"/>
        </w:rPr>
        <w:t>instruct</w:t>
      </w:r>
      <w:r w:rsidRPr="0043121F">
        <w:rPr>
          <w:rFonts w:eastAsia="宋体"/>
          <w:lang w:val="en-US" w:eastAsia="zh-CN"/>
        </w:rPr>
        <w:t xml:space="preserve"> the UE to release the L1/L2 handover </w:t>
      </w:r>
      <w:r>
        <w:rPr>
          <w:rFonts w:eastAsia="宋体"/>
          <w:lang w:val="en-US" w:eastAsia="zh-CN"/>
        </w:rPr>
        <w:t>configuration</w:t>
      </w:r>
      <w:r w:rsidRPr="0043121F">
        <w:rPr>
          <w:rFonts w:eastAsia="宋体"/>
          <w:lang w:val="en-US" w:eastAsia="zh-CN"/>
        </w:rPr>
        <w:t xml:space="preserve"> via the </w:t>
      </w:r>
      <w:r w:rsidRPr="00CA20B1">
        <w:rPr>
          <w:rFonts w:eastAsia="宋体"/>
          <w:i/>
          <w:lang w:val="en-US" w:eastAsia="zh-CN"/>
        </w:rPr>
        <w:t>RRCReconfiguration</w:t>
      </w:r>
      <w:r w:rsidRPr="0043121F">
        <w:rPr>
          <w:rFonts w:eastAsia="宋体"/>
          <w:lang w:val="en-US" w:eastAsia="zh-CN"/>
        </w:rPr>
        <w:t xml:space="preserve"> message. </w:t>
      </w:r>
    </w:p>
    <w:p w14:paraId="1BF44064" w14:textId="792D772E" w:rsidR="001D08CE" w:rsidRPr="001D08CE" w:rsidRDefault="0045112D" w:rsidP="00B174CE">
      <w:pPr>
        <w:rPr>
          <w:bCs/>
          <w:szCs w:val="22"/>
        </w:rPr>
      </w:pPr>
      <w:r>
        <w:rPr>
          <w:bCs/>
          <w:szCs w:val="22"/>
        </w:rPr>
        <w:t xml:space="preserve">From the above procedure, </w:t>
      </w:r>
      <w:r w:rsidRPr="00841799">
        <w:rPr>
          <w:bCs/>
          <w:szCs w:val="22"/>
        </w:rPr>
        <w:t xml:space="preserve">it is noted that if the UE supports subsequent </w:t>
      </w:r>
      <w:r>
        <w:rPr>
          <w:bCs/>
          <w:szCs w:val="22"/>
        </w:rPr>
        <w:t xml:space="preserve">L1/L2 </w:t>
      </w:r>
      <w:r w:rsidRPr="00841799">
        <w:rPr>
          <w:bCs/>
          <w:szCs w:val="22"/>
        </w:rPr>
        <w:t>handover, the UE does not need to perform the handover preparation phase in the subsequent handover proce</w:t>
      </w:r>
      <w:r>
        <w:rPr>
          <w:bCs/>
          <w:szCs w:val="22"/>
        </w:rPr>
        <w:t xml:space="preserve">dure. Based on the analysis of [2], this saves above 20 ms of latency. </w:t>
      </w:r>
      <w:r w:rsidRPr="000B15A5">
        <w:rPr>
          <w:bCs/>
          <w:szCs w:val="22"/>
        </w:rPr>
        <w:t>In addition, this reduces the signalling overhead of RRC reconfiguration over the air interface.</w:t>
      </w:r>
      <w:r>
        <w:rPr>
          <w:bCs/>
          <w:szCs w:val="22"/>
        </w:rPr>
        <w:t xml:space="preserve"> Therefore, we think that subsequent L1/L2 HO can be supported to further improve the mobility performance. </w:t>
      </w:r>
    </w:p>
    <w:p w14:paraId="13892274" w14:textId="186F6EC3" w:rsidR="00E42237" w:rsidRPr="006D5B6F" w:rsidRDefault="00E42237" w:rsidP="00B174CE">
      <w:pPr>
        <w:rPr>
          <w:b/>
          <w:kern w:val="2"/>
          <w:szCs w:val="22"/>
        </w:rPr>
      </w:pPr>
      <w:r w:rsidRPr="006D5B6F">
        <w:rPr>
          <w:b/>
          <w:kern w:val="2"/>
          <w:szCs w:val="22"/>
        </w:rPr>
        <w:t xml:space="preserve">Proposal </w:t>
      </w:r>
      <w:r w:rsidR="00F62BD4">
        <w:rPr>
          <w:b/>
          <w:kern w:val="2"/>
          <w:szCs w:val="22"/>
        </w:rPr>
        <w:t>7</w:t>
      </w:r>
      <w:r w:rsidRPr="006D5B6F">
        <w:rPr>
          <w:b/>
          <w:kern w:val="2"/>
          <w:szCs w:val="22"/>
        </w:rPr>
        <w:t xml:space="preserve">: L1/L2 mobility can support the “subsequent L1/L2 HO”, i.e. NW can trigger UE to execute the subsequent L1/L2 HO after the first time L1/L2 HO execution, which does not have to be RRC </w:t>
      </w:r>
      <w:r w:rsidR="00A86A70">
        <w:rPr>
          <w:b/>
          <w:kern w:val="2"/>
          <w:szCs w:val="22"/>
        </w:rPr>
        <w:t>re</w:t>
      </w:r>
      <w:r w:rsidRPr="006D5B6F">
        <w:rPr>
          <w:b/>
          <w:kern w:val="2"/>
          <w:szCs w:val="22"/>
        </w:rPr>
        <w:t>configured.</w:t>
      </w:r>
    </w:p>
    <w:p w14:paraId="1F88E8CB" w14:textId="11F2D03B" w:rsidR="00877A98" w:rsidRPr="006D5B6F" w:rsidRDefault="00877A98" w:rsidP="00B174CE">
      <w:pPr>
        <w:pStyle w:val="1"/>
        <w:rPr>
          <w:rFonts w:eastAsia="宋体"/>
          <w:sz w:val="32"/>
          <w:lang w:eastAsia="zh-CN"/>
        </w:rPr>
      </w:pPr>
      <w:r w:rsidRPr="006D5B6F">
        <w:rPr>
          <w:rFonts w:eastAsia="宋体"/>
          <w:sz w:val="32"/>
          <w:lang w:eastAsia="zh-CN"/>
        </w:rPr>
        <w:t>Conclusion</w:t>
      </w:r>
    </w:p>
    <w:p w14:paraId="32FFE8CA" w14:textId="77777777" w:rsidR="004847CA" w:rsidRPr="006D5B6F" w:rsidRDefault="004847CA" w:rsidP="004847CA">
      <w:pPr>
        <w:rPr>
          <w:rFonts w:eastAsia="宋体"/>
          <w:b/>
          <w:lang w:eastAsia="zh-CN"/>
        </w:rPr>
      </w:pPr>
      <w:r w:rsidRPr="006D5B6F">
        <w:rPr>
          <w:rFonts w:eastAsia="宋体"/>
          <w:b/>
          <w:lang w:eastAsia="zh-CN"/>
        </w:rPr>
        <w:t>Observation 1: The gNB-CU is more suitable to determine the candidate cells than the gNB-DU</w:t>
      </w:r>
      <w:r>
        <w:rPr>
          <w:rFonts w:eastAsia="宋体"/>
          <w:b/>
          <w:lang w:eastAsia="zh-CN"/>
        </w:rPr>
        <w:t xml:space="preserve"> during the preparation phase for pre-configuration</w:t>
      </w:r>
      <w:r w:rsidRPr="006D5B6F">
        <w:rPr>
          <w:rFonts w:eastAsia="宋体"/>
          <w:b/>
          <w:lang w:eastAsia="zh-CN"/>
        </w:rPr>
        <w:t>.</w:t>
      </w:r>
    </w:p>
    <w:p w14:paraId="1E92516C" w14:textId="77777777" w:rsidR="004847CA" w:rsidRPr="00B57798" w:rsidRDefault="004847CA" w:rsidP="004847CA">
      <w:pPr>
        <w:rPr>
          <w:rFonts w:eastAsia="宋体"/>
          <w:b/>
          <w:lang w:eastAsia="zh-CN"/>
        </w:rPr>
      </w:pPr>
      <w:r w:rsidRPr="00B57798">
        <w:rPr>
          <w:rFonts w:eastAsia="宋体"/>
          <w:b/>
          <w:lang w:eastAsia="zh-CN"/>
        </w:rPr>
        <w:t>Proposal 1a: RAN2 confirm that the configurations of candidate cell(s) are pre-configured to UE before the handover command in Rel-18 L1/L2 cell mobility.</w:t>
      </w:r>
    </w:p>
    <w:p w14:paraId="6E4A4D03" w14:textId="77777777" w:rsidR="004847CA" w:rsidRPr="004F5A58" w:rsidRDefault="004847CA" w:rsidP="004847CA">
      <w:pPr>
        <w:rPr>
          <w:rFonts w:eastAsia="宋体"/>
          <w:b/>
          <w:lang w:eastAsia="zh-CN"/>
        </w:rPr>
      </w:pPr>
      <w:r w:rsidRPr="004F5A58">
        <w:rPr>
          <w:rFonts w:eastAsia="宋体"/>
          <w:b/>
          <w:lang w:eastAsia="zh-CN"/>
        </w:rPr>
        <w:t>Proposal 1</w:t>
      </w:r>
      <w:r>
        <w:rPr>
          <w:rFonts w:eastAsia="宋体"/>
          <w:b/>
          <w:lang w:eastAsia="zh-CN"/>
        </w:rPr>
        <w:t>b</w:t>
      </w:r>
      <w:r w:rsidRPr="004F5A58">
        <w:rPr>
          <w:rFonts w:eastAsia="宋体"/>
          <w:b/>
          <w:lang w:eastAsia="zh-CN"/>
        </w:rPr>
        <w:t>: Discuss which part of RRC configuration can be updated/changed for Rel-18 L1/L2 cell mobility, considering the applicable deployment scenarios, the latency and the signalling overhead</w:t>
      </w:r>
      <w:r>
        <w:rPr>
          <w:rFonts w:eastAsia="宋体"/>
          <w:b/>
          <w:lang w:eastAsia="zh-CN"/>
        </w:rPr>
        <w:t>,</w:t>
      </w:r>
      <w:r w:rsidRPr="004F5A58">
        <w:rPr>
          <w:rFonts w:eastAsia="宋体"/>
          <w:b/>
          <w:lang w:eastAsia="zh-CN"/>
        </w:rPr>
        <w:t xml:space="preserve"> e.g.</w:t>
      </w:r>
      <w:r>
        <w:rPr>
          <w:rFonts w:eastAsia="宋体"/>
          <w:b/>
          <w:lang w:eastAsia="zh-CN"/>
        </w:rPr>
        <w:t>:</w:t>
      </w:r>
    </w:p>
    <w:p w14:paraId="33794F72" w14:textId="77777777" w:rsidR="004847CA" w:rsidRPr="004F5A58" w:rsidRDefault="004847CA" w:rsidP="004847CA">
      <w:pPr>
        <w:pStyle w:val="afc"/>
        <w:numPr>
          <w:ilvl w:val="0"/>
          <w:numId w:val="37"/>
        </w:numPr>
        <w:ind w:firstLineChars="0"/>
        <w:rPr>
          <w:rFonts w:eastAsia="宋体"/>
          <w:b/>
          <w:lang w:eastAsia="zh-CN"/>
        </w:rPr>
      </w:pPr>
      <w:r>
        <w:rPr>
          <w:rFonts w:eastAsia="宋体"/>
          <w:b/>
          <w:lang w:eastAsia="zh-CN"/>
        </w:rPr>
        <w:t xml:space="preserve">Option 1: </w:t>
      </w:r>
      <w:r w:rsidRPr="004F5A58">
        <w:rPr>
          <w:rFonts w:eastAsia="宋体"/>
          <w:b/>
          <w:lang w:eastAsia="zh-CN"/>
        </w:rPr>
        <w:t>an RRC reconfiguration</w:t>
      </w:r>
      <w:r>
        <w:rPr>
          <w:rFonts w:eastAsia="宋体"/>
          <w:b/>
          <w:lang w:eastAsia="zh-CN"/>
        </w:rPr>
        <w:t xml:space="preserve">: </w:t>
      </w:r>
      <w:r w:rsidRPr="004F5A58">
        <w:rPr>
          <w:rFonts w:eastAsia="宋体"/>
          <w:b/>
          <w:lang w:eastAsia="zh-CN"/>
        </w:rPr>
        <w:t>the RRCReconfiguration can include all RRC parameters</w:t>
      </w:r>
    </w:p>
    <w:p w14:paraId="4FE99CDC" w14:textId="77777777" w:rsidR="004847CA" w:rsidRPr="004F5A58" w:rsidRDefault="004847CA" w:rsidP="004847CA">
      <w:pPr>
        <w:pStyle w:val="afc"/>
        <w:numPr>
          <w:ilvl w:val="0"/>
          <w:numId w:val="37"/>
        </w:numPr>
        <w:ind w:firstLineChars="0"/>
        <w:rPr>
          <w:rFonts w:eastAsia="宋体"/>
          <w:b/>
          <w:lang w:eastAsia="zh-CN"/>
        </w:rPr>
      </w:pPr>
      <w:r>
        <w:rPr>
          <w:rFonts w:eastAsia="宋体"/>
          <w:b/>
          <w:lang w:eastAsia="zh-CN"/>
        </w:rPr>
        <w:t xml:space="preserve">Option 2: </w:t>
      </w:r>
      <w:r w:rsidRPr="004F5A58">
        <w:rPr>
          <w:rFonts w:eastAsia="宋体"/>
          <w:b/>
          <w:lang w:eastAsia="zh-CN"/>
        </w:rPr>
        <w:t>Cell group configuration: a CellGroupConfig IE is provided</w:t>
      </w:r>
    </w:p>
    <w:p w14:paraId="50337299" w14:textId="77777777" w:rsidR="004847CA" w:rsidRPr="00B57798" w:rsidRDefault="004847CA" w:rsidP="004847CA">
      <w:pPr>
        <w:pStyle w:val="afc"/>
        <w:numPr>
          <w:ilvl w:val="0"/>
          <w:numId w:val="37"/>
        </w:numPr>
        <w:ind w:firstLineChars="0"/>
        <w:rPr>
          <w:rFonts w:eastAsia="宋体"/>
          <w:b/>
          <w:lang w:eastAsia="zh-CN"/>
        </w:rPr>
      </w:pPr>
      <w:r>
        <w:rPr>
          <w:rFonts w:eastAsia="宋体"/>
          <w:b/>
          <w:lang w:eastAsia="zh-CN"/>
        </w:rPr>
        <w:t xml:space="preserve">Option 3: </w:t>
      </w:r>
      <w:r w:rsidRPr="004F5A58">
        <w:rPr>
          <w:rFonts w:eastAsia="宋体"/>
          <w:b/>
          <w:lang w:eastAsia="zh-CN"/>
        </w:rPr>
        <w:t xml:space="preserve">Serving cell configuration: alternative </w:t>
      </w:r>
      <w:r w:rsidRPr="004F5A58">
        <w:rPr>
          <w:rFonts w:eastAsia="宋体"/>
          <w:b/>
          <w:i/>
          <w:lang w:eastAsia="zh-CN"/>
        </w:rPr>
        <w:t>SpCellConfig</w:t>
      </w:r>
      <w:r w:rsidRPr="004F5A58">
        <w:rPr>
          <w:rFonts w:eastAsia="宋体"/>
          <w:b/>
          <w:lang w:eastAsia="zh-CN"/>
        </w:rPr>
        <w:t xml:space="preserve"> and/or </w:t>
      </w:r>
      <w:r w:rsidRPr="004F5A58">
        <w:rPr>
          <w:rFonts w:eastAsia="宋体"/>
          <w:b/>
          <w:i/>
          <w:lang w:eastAsia="zh-CN"/>
        </w:rPr>
        <w:t>SCellConfig</w:t>
      </w:r>
    </w:p>
    <w:p w14:paraId="60C026C8" w14:textId="77777777" w:rsidR="004847CA" w:rsidRPr="004F5A58" w:rsidRDefault="004847CA" w:rsidP="004847CA">
      <w:pPr>
        <w:pStyle w:val="afc"/>
        <w:numPr>
          <w:ilvl w:val="0"/>
          <w:numId w:val="37"/>
        </w:numPr>
        <w:ind w:firstLineChars="0"/>
        <w:rPr>
          <w:rFonts w:eastAsia="宋体"/>
          <w:b/>
          <w:lang w:eastAsia="zh-CN"/>
        </w:rPr>
      </w:pPr>
      <w:r>
        <w:rPr>
          <w:rFonts w:eastAsia="宋体"/>
          <w:b/>
          <w:lang w:eastAsia="zh-CN"/>
        </w:rPr>
        <w:t xml:space="preserve">Option 4: </w:t>
      </w:r>
      <w:r w:rsidRPr="004F5A58">
        <w:rPr>
          <w:rFonts w:eastAsia="宋体"/>
          <w:b/>
          <w:lang w:eastAsia="zh-CN"/>
        </w:rPr>
        <w:t xml:space="preserve">Common channel configuration for additional PCIs: for the additional PCIs in ICBM, the corresponding common channel parameters (i.e. </w:t>
      </w:r>
      <w:r w:rsidRPr="004F5A58">
        <w:rPr>
          <w:rFonts w:eastAsia="宋体"/>
          <w:b/>
          <w:i/>
          <w:lang w:eastAsia="zh-CN"/>
        </w:rPr>
        <w:t>servingcellConfigCommon</w:t>
      </w:r>
      <w:r w:rsidRPr="004F5A58">
        <w:rPr>
          <w:rFonts w:eastAsia="宋体"/>
          <w:b/>
          <w:lang w:eastAsia="zh-CN"/>
        </w:rPr>
        <w:t>)</w:t>
      </w:r>
    </w:p>
    <w:p w14:paraId="469CA045" w14:textId="77777777" w:rsidR="004847CA" w:rsidRPr="006D5B6F" w:rsidRDefault="004847CA" w:rsidP="004847CA">
      <w:pPr>
        <w:rPr>
          <w:rFonts w:eastAsia="宋体"/>
          <w:lang w:eastAsia="zh-CN"/>
        </w:rPr>
      </w:pPr>
      <w:r w:rsidRPr="006D5B6F">
        <w:rPr>
          <w:rFonts w:eastAsia="宋体"/>
          <w:b/>
          <w:lang w:eastAsia="zh-CN"/>
        </w:rPr>
        <w:t>Proposal 2: There is no execution condition(s) in the pre-configuration, since the L1/L2 mobility in Rel-18 is controlled by L1/L2 signal</w:t>
      </w:r>
      <w:r>
        <w:rPr>
          <w:rFonts w:eastAsia="宋体"/>
          <w:b/>
          <w:lang w:eastAsia="zh-CN"/>
        </w:rPr>
        <w:t>l</w:t>
      </w:r>
      <w:r w:rsidRPr="006D5B6F">
        <w:rPr>
          <w:rFonts w:eastAsia="宋体"/>
          <w:b/>
          <w:lang w:eastAsia="zh-CN"/>
        </w:rPr>
        <w:t>ing.</w:t>
      </w:r>
    </w:p>
    <w:p w14:paraId="01BD5A33" w14:textId="77777777" w:rsidR="004847CA" w:rsidRPr="006D5B6F" w:rsidRDefault="004847CA" w:rsidP="004847CA">
      <w:pPr>
        <w:rPr>
          <w:rFonts w:eastAsia="宋体"/>
          <w:b/>
          <w:lang w:eastAsia="zh-CN"/>
        </w:rPr>
      </w:pPr>
      <w:r w:rsidRPr="006D5B6F">
        <w:rPr>
          <w:rFonts w:eastAsia="宋体"/>
          <w:b/>
          <w:lang w:eastAsia="zh-CN"/>
        </w:rPr>
        <w:t xml:space="preserve">Proposal </w:t>
      </w:r>
      <w:r>
        <w:rPr>
          <w:rFonts w:eastAsia="宋体"/>
          <w:b/>
          <w:lang w:eastAsia="zh-CN"/>
        </w:rPr>
        <w:t>3</w:t>
      </w:r>
      <w:r w:rsidRPr="006D5B6F">
        <w:rPr>
          <w:rFonts w:eastAsia="宋体"/>
          <w:b/>
          <w:lang w:eastAsia="zh-CN"/>
        </w:rPr>
        <w:t xml:space="preserve">: The L1/L2 </w:t>
      </w:r>
      <w:r>
        <w:rPr>
          <w:rFonts w:eastAsia="宋体"/>
          <w:b/>
          <w:lang w:eastAsia="zh-CN"/>
        </w:rPr>
        <w:t>handover</w:t>
      </w:r>
      <w:r w:rsidRPr="006D5B6F">
        <w:rPr>
          <w:rFonts w:eastAsia="宋体"/>
          <w:b/>
          <w:lang w:eastAsia="zh-CN"/>
        </w:rPr>
        <w:t xml:space="preserve"> decision (i.e. when to switch and which cell to switch) is made by the gNB-DU in intra-DU handover scenario and by the source gNB-DU in inter-DU handover scenario.</w:t>
      </w:r>
    </w:p>
    <w:p w14:paraId="583A15EA" w14:textId="77777777" w:rsidR="004847CA" w:rsidRPr="006D5B6F" w:rsidRDefault="004847CA" w:rsidP="004847CA">
      <w:pPr>
        <w:rPr>
          <w:rFonts w:eastAsia="宋体"/>
          <w:b/>
          <w:lang w:eastAsia="zh-CN"/>
        </w:rPr>
      </w:pPr>
      <w:r w:rsidRPr="006D5B6F">
        <w:rPr>
          <w:rFonts w:eastAsia="宋体"/>
          <w:b/>
          <w:lang w:eastAsia="zh-CN"/>
        </w:rPr>
        <w:t xml:space="preserve">Proposal </w:t>
      </w:r>
      <w:r>
        <w:rPr>
          <w:rFonts w:eastAsia="宋体"/>
          <w:b/>
          <w:lang w:eastAsia="zh-CN"/>
        </w:rPr>
        <w:t>4</w:t>
      </w:r>
      <w:r w:rsidRPr="006D5B6F">
        <w:rPr>
          <w:rFonts w:eastAsia="宋体"/>
          <w:b/>
          <w:lang w:eastAsia="zh-CN"/>
        </w:rPr>
        <w:t xml:space="preserve">a: The L1/L2 </w:t>
      </w:r>
      <w:r>
        <w:rPr>
          <w:rFonts w:eastAsia="宋体"/>
          <w:b/>
          <w:lang w:eastAsia="zh-CN"/>
        </w:rPr>
        <w:t>handover</w:t>
      </w:r>
      <w:r w:rsidRPr="006D5B6F">
        <w:rPr>
          <w:rFonts w:eastAsia="宋体"/>
          <w:b/>
          <w:lang w:eastAsia="zh-CN"/>
        </w:rPr>
        <w:t xml:space="preserve"> </w:t>
      </w:r>
      <w:r>
        <w:rPr>
          <w:rFonts w:eastAsia="宋体"/>
          <w:b/>
          <w:lang w:eastAsia="zh-CN"/>
        </w:rPr>
        <w:t>c</w:t>
      </w:r>
      <w:r w:rsidRPr="006D5B6F">
        <w:rPr>
          <w:rFonts w:eastAsia="宋体"/>
          <w:b/>
          <w:lang w:eastAsia="zh-CN"/>
        </w:rPr>
        <w:t>ommand indicate</w:t>
      </w:r>
      <w:r>
        <w:rPr>
          <w:rFonts w:eastAsia="宋体"/>
          <w:b/>
          <w:lang w:eastAsia="zh-CN"/>
        </w:rPr>
        <w:t>s</w:t>
      </w:r>
      <w:r w:rsidRPr="006D5B6F">
        <w:rPr>
          <w:rFonts w:eastAsia="宋体"/>
          <w:b/>
          <w:lang w:eastAsia="zh-CN"/>
        </w:rPr>
        <w:t xml:space="preserve"> the target configuration </w:t>
      </w:r>
      <w:r>
        <w:rPr>
          <w:rFonts w:eastAsia="宋体"/>
          <w:b/>
          <w:lang w:eastAsia="zh-CN"/>
        </w:rPr>
        <w:t xml:space="preserve">to use, among the list of previously received </w:t>
      </w:r>
      <w:r w:rsidRPr="006D5B6F">
        <w:rPr>
          <w:rFonts w:eastAsia="宋体"/>
          <w:b/>
          <w:lang w:eastAsia="zh-CN"/>
        </w:rPr>
        <w:t>configuration</w:t>
      </w:r>
      <w:r>
        <w:rPr>
          <w:rFonts w:eastAsia="宋体"/>
          <w:b/>
          <w:lang w:eastAsia="zh-CN"/>
        </w:rPr>
        <w:t>s</w:t>
      </w:r>
      <w:r w:rsidRPr="006D5B6F">
        <w:rPr>
          <w:rFonts w:eastAsia="宋体"/>
          <w:b/>
          <w:lang w:eastAsia="zh-CN"/>
        </w:rPr>
        <w:t>.</w:t>
      </w:r>
    </w:p>
    <w:p w14:paraId="4767A579" w14:textId="77777777" w:rsidR="004847CA" w:rsidRPr="006D5B6F" w:rsidRDefault="004847CA" w:rsidP="004847CA">
      <w:pPr>
        <w:rPr>
          <w:rFonts w:eastAsia="宋体"/>
          <w:b/>
          <w:lang w:eastAsia="zh-CN"/>
        </w:rPr>
      </w:pPr>
      <w:r w:rsidRPr="006D5B6F">
        <w:rPr>
          <w:rFonts w:eastAsia="宋体"/>
          <w:b/>
          <w:lang w:eastAsia="zh-CN"/>
        </w:rPr>
        <w:t xml:space="preserve">Proposal </w:t>
      </w:r>
      <w:r>
        <w:rPr>
          <w:rFonts w:eastAsia="宋体"/>
          <w:b/>
          <w:lang w:eastAsia="zh-CN"/>
        </w:rPr>
        <w:t>4</w:t>
      </w:r>
      <w:r w:rsidRPr="006D5B6F">
        <w:rPr>
          <w:rFonts w:eastAsia="宋体"/>
          <w:b/>
          <w:lang w:eastAsia="zh-CN"/>
        </w:rPr>
        <w:t xml:space="preserve">b: </w:t>
      </w:r>
      <w:r>
        <w:rPr>
          <w:rFonts w:eastAsia="宋体"/>
          <w:b/>
          <w:lang w:eastAsia="zh-CN"/>
        </w:rPr>
        <w:t>RAN2 first d</w:t>
      </w:r>
      <w:r w:rsidRPr="006D5B6F">
        <w:rPr>
          <w:rFonts w:eastAsia="宋体"/>
          <w:b/>
          <w:lang w:eastAsia="zh-CN"/>
        </w:rPr>
        <w:t xml:space="preserve">etermine the contents of </w:t>
      </w:r>
      <w:r>
        <w:rPr>
          <w:rFonts w:eastAsia="宋体"/>
          <w:b/>
          <w:lang w:eastAsia="zh-CN"/>
        </w:rPr>
        <w:t xml:space="preserve">the </w:t>
      </w:r>
      <w:r w:rsidRPr="006D5B6F">
        <w:rPr>
          <w:rFonts w:eastAsia="宋体"/>
          <w:b/>
          <w:lang w:eastAsia="zh-CN"/>
        </w:rPr>
        <w:t xml:space="preserve">L1/L2 </w:t>
      </w:r>
      <w:r>
        <w:rPr>
          <w:rFonts w:eastAsia="宋体"/>
          <w:b/>
          <w:lang w:eastAsia="zh-CN"/>
        </w:rPr>
        <w:t>handover</w:t>
      </w:r>
      <w:r w:rsidRPr="006D5B6F">
        <w:rPr>
          <w:rFonts w:eastAsia="宋体"/>
          <w:b/>
          <w:lang w:eastAsia="zh-CN"/>
        </w:rPr>
        <w:t xml:space="preserve"> </w:t>
      </w:r>
      <w:r>
        <w:rPr>
          <w:rFonts w:eastAsia="宋体"/>
          <w:b/>
          <w:lang w:eastAsia="zh-CN"/>
        </w:rPr>
        <w:t>c</w:t>
      </w:r>
      <w:r w:rsidRPr="006D5B6F">
        <w:rPr>
          <w:rFonts w:eastAsia="宋体"/>
          <w:b/>
          <w:lang w:eastAsia="zh-CN"/>
        </w:rPr>
        <w:t>ommand</w:t>
      </w:r>
      <w:r>
        <w:rPr>
          <w:rFonts w:eastAsia="宋体"/>
          <w:b/>
          <w:lang w:eastAsia="zh-CN"/>
        </w:rPr>
        <w:t>,</w:t>
      </w:r>
      <w:r w:rsidRPr="006D5B6F">
        <w:rPr>
          <w:rFonts w:eastAsia="宋体"/>
          <w:b/>
          <w:lang w:eastAsia="zh-CN"/>
        </w:rPr>
        <w:t xml:space="preserve"> before </w:t>
      </w:r>
      <w:r>
        <w:rPr>
          <w:rFonts w:eastAsia="宋体"/>
          <w:b/>
          <w:lang w:eastAsia="zh-CN"/>
        </w:rPr>
        <w:t>deciding</w:t>
      </w:r>
      <w:r w:rsidRPr="006D5B6F">
        <w:rPr>
          <w:rFonts w:eastAsia="宋体"/>
          <w:b/>
          <w:lang w:eastAsia="zh-CN"/>
        </w:rPr>
        <w:t xml:space="preserve"> between L1 signalling </w:t>
      </w:r>
      <w:r>
        <w:rPr>
          <w:rFonts w:eastAsia="宋体"/>
          <w:b/>
          <w:lang w:eastAsia="zh-CN"/>
        </w:rPr>
        <w:t>vs.</w:t>
      </w:r>
      <w:r w:rsidRPr="006D5B6F">
        <w:rPr>
          <w:rFonts w:eastAsia="宋体"/>
          <w:b/>
          <w:lang w:eastAsia="zh-CN"/>
        </w:rPr>
        <w:t xml:space="preserve"> L2 signalling.</w:t>
      </w:r>
    </w:p>
    <w:p w14:paraId="6E440046" w14:textId="77777777" w:rsidR="004847CA" w:rsidRPr="00A04FFB" w:rsidRDefault="004847CA" w:rsidP="004847CA">
      <w:pPr>
        <w:rPr>
          <w:rFonts w:eastAsiaTheme="minorEastAsia"/>
          <w:b/>
          <w:lang w:eastAsia="zh-CN"/>
        </w:rPr>
      </w:pPr>
      <w:r w:rsidRPr="00A04FFB">
        <w:rPr>
          <w:rFonts w:eastAsiaTheme="minorEastAsia"/>
          <w:b/>
          <w:lang w:eastAsia="zh-CN"/>
        </w:rPr>
        <w:t xml:space="preserve">Proposal </w:t>
      </w:r>
      <w:r>
        <w:rPr>
          <w:rFonts w:eastAsiaTheme="minorEastAsia"/>
          <w:b/>
          <w:lang w:eastAsia="zh-CN"/>
        </w:rPr>
        <w:t>5</w:t>
      </w:r>
      <w:r w:rsidRPr="00A04FFB">
        <w:rPr>
          <w:rFonts w:eastAsiaTheme="minorEastAsia"/>
          <w:b/>
          <w:lang w:eastAsia="zh-CN"/>
        </w:rPr>
        <w:t xml:space="preserve">: </w:t>
      </w:r>
      <w:r>
        <w:rPr>
          <w:rFonts w:eastAsiaTheme="minorEastAsia"/>
          <w:b/>
          <w:lang w:eastAsia="zh-CN"/>
        </w:rPr>
        <w:t>Support the procedures/solutions to a</w:t>
      </w:r>
      <w:r w:rsidRPr="00A04FFB">
        <w:rPr>
          <w:rFonts w:eastAsiaTheme="minorEastAsia"/>
          <w:b/>
          <w:lang w:eastAsia="zh-CN"/>
        </w:rPr>
        <w:t xml:space="preserve">void RACH during </w:t>
      </w:r>
      <w:r>
        <w:rPr>
          <w:rFonts w:eastAsiaTheme="minorEastAsia"/>
          <w:b/>
          <w:lang w:eastAsia="zh-CN"/>
        </w:rPr>
        <w:t>R18 L1/L2 mobility, at least when</w:t>
      </w:r>
      <w:r w:rsidRPr="00B768CB">
        <w:rPr>
          <w:rFonts w:eastAsiaTheme="minorEastAsia"/>
          <w:b/>
          <w:lang w:eastAsia="zh-CN"/>
        </w:rPr>
        <w:t xml:space="preserve"> the UL TA to</w:t>
      </w:r>
      <w:r>
        <w:rPr>
          <w:rFonts w:eastAsiaTheme="minorEastAsia"/>
          <w:b/>
          <w:lang w:eastAsia="zh-CN"/>
        </w:rPr>
        <w:t>wards the</w:t>
      </w:r>
      <w:r w:rsidRPr="00B768CB">
        <w:rPr>
          <w:rFonts w:eastAsiaTheme="minorEastAsia"/>
          <w:b/>
          <w:lang w:eastAsia="zh-CN"/>
        </w:rPr>
        <w:t xml:space="preserve"> target cell is available</w:t>
      </w:r>
      <w:r>
        <w:rPr>
          <w:rFonts w:eastAsiaTheme="minorEastAsia"/>
          <w:b/>
          <w:lang w:eastAsia="zh-CN"/>
        </w:rPr>
        <w:t xml:space="preserve"> before handover</w:t>
      </w:r>
      <w:r w:rsidRPr="00A04FFB">
        <w:rPr>
          <w:rFonts w:eastAsiaTheme="minorEastAsia"/>
          <w:b/>
          <w:lang w:eastAsia="zh-CN"/>
        </w:rPr>
        <w:t>.</w:t>
      </w:r>
    </w:p>
    <w:p w14:paraId="41CB7E28" w14:textId="77777777" w:rsidR="004847CA" w:rsidRDefault="004847CA" w:rsidP="004847CA">
      <w:pPr>
        <w:rPr>
          <w:rFonts w:eastAsiaTheme="minorEastAsia"/>
          <w:b/>
          <w:lang w:eastAsia="zh-CN"/>
        </w:rPr>
      </w:pPr>
      <w:r w:rsidRPr="00A04FFB">
        <w:rPr>
          <w:rFonts w:eastAsiaTheme="minorEastAsia"/>
          <w:b/>
          <w:lang w:eastAsia="zh-CN"/>
        </w:rPr>
        <w:t xml:space="preserve">Proposal </w:t>
      </w:r>
      <w:r>
        <w:rPr>
          <w:rFonts w:eastAsiaTheme="minorEastAsia"/>
          <w:b/>
          <w:lang w:eastAsia="zh-CN"/>
        </w:rPr>
        <w:t>6</w:t>
      </w:r>
      <w:r w:rsidRPr="00A04FFB">
        <w:rPr>
          <w:rFonts w:eastAsiaTheme="minorEastAsia"/>
          <w:b/>
          <w:lang w:eastAsia="zh-CN"/>
        </w:rPr>
        <w:t xml:space="preserve">: </w:t>
      </w:r>
      <w:r>
        <w:rPr>
          <w:rFonts w:eastAsiaTheme="minorEastAsia"/>
          <w:b/>
          <w:lang w:eastAsia="zh-CN"/>
        </w:rPr>
        <w:t xml:space="preserve">Ask RAN1 to work on solutions to obtain the TA towards </w:t>
      </w:r>
      <w:r w:rsidRPr="00A04FFB">
        <w:rPr>
          <w:rFonts w:eastAsiaTheme="minorEastAsia"/>
          <w:b/>
          <w:lang w:eastAsia="zh-CN"/>
        </w:rPr>
        <w:t xml:space="preserve">the candidate </w:t>
      </w:r>
      <w:r>
        <w:rPr>
          <w:rFonts w:eastAsiaTheme="minorEastAsia"/>
          <w:b/>
          <w:lang w:eastAsia="zh-CN"/>
        </w:rPr>
        <w:t xml:space="preserve">target </w:t>
      </w:r>
      <w:r w:rsidRPr="00A04FFB">
        <w:rPr>
          <w:rFonts w:eastAsiaTheme="minorEastAsia"/>
          <w:b/>
          <w:lang w:eastAsia="zh-CN"/>
        </w:rPr>
        <w:t>cell</w:t>
      </w:r>
      <w:r>
        <w:rPr>
          <w:rFonts w:eastAsiaTheme="minorEastAsia"/>
          <w:b/>
          <w:lang w:eastAsia="zh-CN"/>
        </w:rPr>
        <w:t xml:space="preserve"> before L1/L2 handover.</w:t>
      </w:r>
    </w:p>
    <w:p w14:paraId="4C100072" w14:textId="197367CE" w:rsidR="003E3D4F" w:rsidRPr="00B34EE3" w:rsidRDefault="004847CA" w:rsidP="00B34EE3">
      <w:pPr>
        <w:rPr>
          <w:b/>
          <w:kern w:val="2"/>
          <w:szCs w:val="22"/>
        </w:rPr>
      </w:pPr>
      <w:r w:rsidRPr="006D5B6F">
        <w:rPr>
          <w:b/>
          <w:kern w:val="2"/>
          <w:szCs w:val="22"/>
        </w:rPr>
        <w:t xml:space="preserve">Proposal </w:t>
      </w:r>
      <w:r>
        <w:rPr>
          <w:b/>
          <w:kern w:val="2"/>
          <w:szCs w:val="22"/>
        </w:rPr>
        <w:t>7</w:t>
      </w:r>
      <w:r w:rsidRPr="006D5B6F">
        <w:rPr>
          <w:b/>
          <w:kern w:val="2"/>
          <w:szCs w:val="22"/>
        </w:rPr>
        <w:t xml:space="preserve">: L1/L2 mobility can support the “subsequent L1/L2 HO”, i.e. NW can trigger UE to execute the subsequent L1/L2 HO after the first time L1/L2 HO execution, which does not have to be RRC </w:t>
      </w:r>
      <w:r>
        <w:rPr>
          <w:b/>
          <w:kern w:val="2"/>
          <w:szCs w:val="22"/>
        </w:rPr>
        <w:t>reconfigured</w:t>
      </w:r>
      <w:r w:rsidR="00B34EE3" w:rsidRPr="006D5B6F">
        <w:rPr>
          <w:b/>
          <w:kern w:val="2"/>
          <w:szCs w:val="22"/>
        </w:rPr>
        <w:t>.</w:t>
      </w:r>
    </w:p>
    <w:p w14:paraId="015D6AC8" w14:textId="6AC06627" w:rsidR="009F56DE" w:rsidRPr="006D5B6F" w:rsidRDefault="009F56DE" w:rsidP="00B174CE">
      <w:pPr>
        <w:pStyle w:val="1"/>
      </w:pPr>
      <w:r w:rsidRPr="006D5B6F">
        <w:t>Reference</w:t>
      </w:r>
      <w:r w:rsidR="004F5A58">
        <w:t>s</w:t>
      </w:r>
    </w:p>
    <w:p w14:paraId="77D635B2" w14:textId="40AB9488" w:rsidR="009F56DE" w:rsidRDefault="009F56DE" w:rsidP="00B174CE">
      <w:pPr>
        <w:numPr>
          <w:ilvl w:val="0"/>
          <w:numId w:val="32"/>
        </w:numPr>
        <w:overflowPunct/>
        <w:autoSpaceDE/>
        <w:autoSpaceDN/>
        <w:adjustRightInd/>
        <w:textAlignment w:val="auto"/>
        <w:rPr>
          <w:rFonts w:eastAsia="等线"/>
          <w:sz w:val="18"/>
          <w:szCs w:val="22"/>
          <w:lang w:eastAsia="zh-CN"/>
        </w:rPr>
      </w:pPr>
      <w:bookmarkStart w:id="2" w:name="_Ref95400886"/>
      <w:bookmarkStart w:id="3" w:name="_Ref95210919"/>
      <w:bookmarkStart w:id="4" w:name="_Ref84873856"/>
      <w:bookmarkStart w:id="5" w:name="_Ref91325576"/>
      <w:bookmarkStart w:id="6" w:name="_Ref109135522"/>
      <w:r w:rsidRPr="006D5B6F">
        <w:rPr>
          <w:rFonts w:eastAsia="等线"/>
          <w:sz w:val="18"/>
          <w:szCs w:val="22"/>
          <w:lang w:eastAsia="zh-CN"/>
        </w:rPr>
        <w:t>RP-22</w:t>
      </w:r>
      <w:bookmarkStart w:id="7" w:name="_Ref95321216"/>
      <w:bookmarkEnd w:id="2"/>
      <w:bookmarkEnd w:id="3"/>
      <w:bookmarkEnd w:id="4"/>
      <w:bookmarkEnd w:id="5"/>
      <w:r w:rsidRPr="006D5B6F">
        <w:rPr>
          <w:rFonts w:eastAsia="等线"/>
          <w:sz w:val="18"/>
          <w:szCs w:val="22"/>
          <w:lang w:eastAsia="zh-CN"/>
        </w:rPr>
        <w:t>1799, Revised WID on Further NR mobility enhancements.</w:t>
      </w:r>
      <w:bookmarkEnd w:id="6"/>
    </w:p>
    <w:p w14:paraId="116DF7C1" w14:textId="36BCCF57" w:rsidR="00AF265D" w:rsidRPr="006D5B6F" w:rsidRDefault="00AF265D" w:rsidP="00B174CE">
      <w:pPr>
        <w:numPr>
          <w:ilvl w:val="0"/>
          <w:numId w:val="32"/>
        </w:numPr>
        <w:overflowPunct/>
        <w:autoSpaceDE/>
        <w:autoSpaceDN/>
        <w:adjustRightInd/>
        <w:textAlignment w:val="auto"/>
        <w:rPr>
          <w:rFonts w:eastAsia="等线"/>
          <w:sz w:val="18"/>
          <w:szCs w:val="22"/>
          <w:lang w:eastAsia="zh-CN"/>
        </w:rPr>
      </w:pPr>
      <w:r w:rsidRPr="00AF265D">
        <w:rPr>
          <w:rFonts w:eastAsia="等线"/>
          <w:sz w:val="18"/>
          <w:szCs w:val="22"/>
          <w:lang w:eastAsia="zh-CN"/>
        </w:rPr>
        <w:t>R2-2207637</w:t>
      </w:r>
      <w:r>
        <w:rPr>
          <w:rFonts w:eastAsia="等线"/>
          <w:sz w:val="18"/>
          <w:szCs w:val="22"/>
          <w:lang w:eastAsia="zh-CN"/>
        </w:rPr>
        <w:t xml:space="preserve">, </w:t>
      </w:r>
      <w:r w:rsidRPr="00AF265D">
        <w:rPr>
          <w:rFonts w:eastAsia="等线"/>
          <w:sz w:val="18"/>
          <w:szCs w:val="22"/>
          <w:lang w:eastAsia="zh-CN"/>
        </w:rPr>
        <w:t>L1/L2 mobility target performance enhancements</w:t>
      </w:r>
      <w:r>
        <w:rPr>
          <w:rFonts w:eastAsia="等线"/>
          <w:sz w:val="18"/>
          <w:szCs w:val="22"/>
          <w:lang w:eastAsia="zh-CN"/>
        </w:rPr>
        <w:t>, Huawei, HiSilicon</w:t>
      </w:r>
    </w:p>
    <w:bookmarkEnd w:id="7"/>
    <w:p w14:paraId="3714F3C4" w14:textId="302AB11D" w:rsidR="009F56DE" w:rsidRDefault="0026008D" w:rsidP="0026008D">
      <w:pPr>
        <w:pStyle w:val="1"/>
        <w:rPr>
          <w:lang w:eastAsia="zh-CN"/>
        </w:rPr>
      </w:pPr>
      <w:r>
        <w:rPr>
          <w:lang w:eastAsia="zh-CN"/>
        </w:rPr>
        <w:lastRenderedPageBreak/>
        <w:t xml:space="preserve">Annex: General </w:t>
      </w:r>
      <w:r w:rsidR="00424355">
        <w:rPr>
          <w:lang w:eastAsia="zh-CN"/>
        </w:rPr>
        <w:t>L1/</w:t>
      </w:r>
      <w:r w:rsidR="00424355">
        <w:rPr>
          <w:rFonts w:eastAsiaTheme="minorEastAsia"/>
          <w:lang w:eastAsia="zh-CN"/>
        </w:rPr>
        <w:t xml:space="preserve">L2 </w:t>
      </w:r>
      <w:r>
        <w:rPr>
          <w:lang w:eastAsia="zh-CN"/>
        </w:rPr>
        <w:t>mobility procedure</w:t>
      </w:r>
    </w:p>
    <w:p w14:paraId="0B99D572" w14:textId="77777777" w:rsidR="0026008D" w:rsidRPr="006D5B6F" w:rsidRDefault="0026008D" w:rsidP="0026008D">
      <w:pPr>
        <w:rPr>
          <w:rFonts w:eastAsia="宋体"/>
          <w:lang w:eastAsia="zh-CN"/>
        </w:rPr>
      </w:pPr>
      <w:r w:rsidRPr="006D5B6F">
        <w:rPr>
          <w:rFonts w:eastAsia="宋体"/>
          <w:lang w:eastAsia="zh-CN"/>
        </w:rPr>
        <w:t xml:space="preserve">From the perspective of C-plane handling, the L1/L2 handover procedure consists of handover preparation, execution and completion phase, which is consistent with Rel-16 RRC managed handovers. </w:t>
      </w:r>
    </w:p>
    <w:p w14:paraId="279E20E6" w14:textId="2A502405" w:rsidR="0026008D" w:rsidRPr="006D5B6F" w:rsidRDefault="0026008D" w:rsidP="0026008D">
      <w:pPr>
        <w:rPr>
          <w:rFonts w:eastAsia="宋体"/>
          <w:lang w:eastAsia="zh-CN"/>
        </w:rPr>
      </w:pPr>
      <w:r w:rsidRPr="006D5B6F">
        <w:rPr>
          <w:rFonts w:eastAsia="宋体"/>
          <w:lang w:eastAsia="zh-CN"/>
        </w:rPr>
        <w:t>The procedure of intra-DU handover and inter-DU hando</w:t>
      </w:r>
      <w:r w:rsidR="00DE236D">
        <w:rPr>
          <w:rFonts w:eastAsia="宋体"/>
          <w:lang w:eastAsia="zh-CN"/>
        </w:rPr>
        <w:t>ver can be shown in the Figure 2 and Figure 3</w:t>
      </w:r>
      <w:r w:rsidRPr="006D5B6F">
        <w:rPr>
          <w:rFonts w:eastAsia="宋体"/>
          <w:lang w:eastAsia="zh-CN"/>
        </w:rPr>
        <w:t>, respectively.</w:t>
      </w:r>
    </w:p>
    <w:p w14:paraId="7860F104" w14:textId="6453CFAE" w:rsidR="0026008D" w:rsidRPr="006D5B6F" w:rsidRDefault="0045112D" w:rsidP="0026008D">
      <w:pPr>
        <w:jc w:val="center"/>
        <w:rPr>
          <w:rFonts w:eastAsia="宋体"/>
          <w:b/>
          <w:bCs/>
          <w:sz w:val="18"/>
          <w:szCs w:val="24"/>
          <w:lang w:eastAsia="zh-CN"/>
        </w:rPr>
      </w:pPr>
      <w:r>
        <w:rPr>
          <w:noProof/>
          <w:lang w:val="en-US" w:eastAsia="zh-CN"/>
        </w:rPr>
        <w:drawing>
          <wp:inline distT="0" distB="0" distL="0" distR="0" wp14:anchorId="47E09080" wp14:editId="2679B28F">
            <wp:extent cx="5379808" cy="621421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89264" cy="6225134"/>
                    </a:xfrm>
                    <a:prstGeom prst="rect">
                      <a:avLst/>
                    </a:prstGeom>
                  </pic:spPr>
                </pic:pic>
              </a:graphicData>
            </a:graphic>
          </wp:inline>
        </w:drawing>
      </w:r>
    </w:p>
    <w:p w14:paraId="3A0B2203" w14:textId="7982C1AB" w:rsidR="0026008D" w:rsidRPr="006D5B6F" w:rsidRDefault="00DE236D" w:rsidP="0026008D">
      <w:pPr>
        <w:jc w:val="center"/>
        <w:rPr>
          <w:rFonts w:eastAsia="宋体"/>
          <w:lang w:eastAsia="zh-CN"/>
        </w:rPr>
      </w:pPr>
      <w:r>
        <w:rPr>
          <w:rFonts w:eastAsia="宋体"/>
          <w:b/>
          <w:bCs/>
          <w:sz w:val="18"/>
          <w:szCs w:val="24"/>
          <w:lang w:eastAsia="zh-CN"/>
        </w:rPr>
        <w:t>Figure 2</w:t>
      </w:r>
      <w:r w:rsidR="0026008D" w:rsidRPr="006D5B6F">
        <w:rPr>
          <w:rFonts w:eastAsia="宋体"/>
          <w:b/>
          <w:bCs/>
          <w:sz w:val="18"/>
          <w:szCs w:val="24"/>
          <w:lang w:eastAsia="zh-CN"/>
        </w:rPr>
        <w:t>. The procedure of intra-DU L1/L2 handover</w:t>
      </w:r>
    </w:p>
    <w:p w14:paraId="582494CC" w14:textId="2E28102F" w:rsidR="0026008D" w:rsidRPr="006D5B6F" w:rsidRDefault="0026008D" w:rsidP="0026008D">
      <w:pPr>
        <w:pStyle w:val="afc"/>
        <w:numPr>
          <w:ilvl w:val="0"/>
          <w:numId w:val="22"/>
        </w:numPr>
        <w:ind w:left="426" w:firstLineChars="0"/>
        <w:rPr>
          <w:rFonts w:eastAsia="宋体"/>
          <w:lang w:eastAsia="zh-CN"/>
        </w:rPr>
      </w:pPr>
      <w:r w:rsidRPr="006D5B6F">
        <w:rPr>
          <w:rFonts w:eastAsia="宋体"/>
          <w:lang w:eastAsia="zh-CN"/>
        </w:rPr>
        <w:t>The gNB-CU configures L3 measurements and the UE reports according to the measurement configuration.</w:t>
      </w:r>
    </w:p>
    <w:p w14:paraId="0E6D296F" w14:textId="77777777" w:rsidR="0026008D" w:rsidRPr="006D5B6F" w:rsidRDefault="0026008D" w:rsidP="0026008D">
      <w:pPr>
        <w:pStyle w:val="afc"/>
        <w:numPr>
          <w:ilvl w:val="0"/>
          <w:numId w:val="22"/>
        </w:numPr>
        <w:ind w:left="426" w:firstLineChars="0"/>
        <w:rPr>
          <w:rFonts w:eastAsia="宋体"/>
          <w:lang w:eastAsia="zh-CN"/>
        </w:rPr>
      </w:pPr>
      <w:r w:rsidRPr="006D5B6F">
        <w:rPr>
          <w:rFonts w:eastAsia="宋体"/>
          <w:lang w:eastAsia="zh-CN"/>
        </w:rPr>
        <w:t>The gNB-CU makes the L1/L2 handover preparation decision and may determine the candidate cells of L1/L2 handover based on the measurement reports from the UE.</w:t>
      </w:r>
    </w:p>
    <w:p w14:paraId="0CDB3A34" w14:textId="5201AB06" w:rsidR="0026008D" w:rsidRPr="006D5B6F" w:rsidRDefault="0026008D" w:rsidP="0026008D">
      <w:pPr>
        <w:pStyle w:val="afc"/>
        <w:numPr>
          <w:ilvl w:val="0"/>
          <w:numId w:val="22"/>
        </w:numPr>
        <w:ind w:left="426" w:firstLineChars="0"/>
        <w:rPr>
          <w:rFonts w:eastAsia="宋体"/>
          <w:lang w:eastAsia="zh-CN"/>
        </w:rPr>
      </w:pPr>
      <w:r w:rsidRPr="006D5B6F">
        <w:rPr>
          <w:rFonts w:eastAsia="宋体"/>
          <w:lang w:eastAsia="zh-CN"/>
        </w:rPr>
        <w:t xml:space="preserve">The gNB-CU sends a UE CONTEXT MODIFICATION REQUEST message to the gNB-DU, to request the addition of candidate cells for L1/L2 handover. </w:t>
      </w:r>
    </w:p>
    <w:p w14:paraId="51549D2E" w14:textId="77777777" w:rsidR="0026008D" w:rsidRPr="006D5B6F" w:rsidRDefault="0026008D" w:rsidP="0026008D">
      <w:pPr>
        <w:pStyle w:val="afc"/>
        <w:numPr>
          <w:ilvl w:val="0"/>
          <w:numId w:val="22"/>
        </w:numPr>
        <w:ind w:left="426" w:firstLineChars="0"/>
        <w:rPr>
          <w:rFonts w:eastAsia="宋体"/>
          <w:lang w:eastAsia="zh-CN"/>
        </w:rPr>
      </w:pPr>
      <w:r w:rsidRPr="006D5B6F">
        <w:rPr>
          <w:rFonts w:eastAsia="宋体"/>
          <w:lang w:eastAsia="zh-CN"/>
        </w:rPr>
        <w:t xml:space="preserve">The gNB-DU replies to the gNB-CU with the UE CONTEXT MODIFICATION RESPONSE message. </w:t>
      </w:r>
    </w:p>
    <w:p w14:paraId="361EC1B5" w14:textId="5A300E4C" w:rsidR="0026008D" w:rsidRPr="006D5B6F" w:rsidRDefault="0026008D" w:rsidP="0026008D">
      <w:pPr>
        <w:pStyle w:val="afc"/>
        <w:numPr>
          <w:ilvl w:val="0"/>
          <w:numId w:val="22"/>
        </w:numPr>
        <w:ind w:left="426" w:firstLineChars="0"/>
        <w:rPr>
          <w:rFonts w:eastAsia="宋体"/>
          <w:lang w:eastAsia="zh-CN"/>
        </w:rPr>
      </w:pPr>
      <w:r w:rsidRPr="006D5B6F">
        <w:rPr>
          <w:rFonts w:eastAsia="宋体"/>
          <w:lang w:eastAsia="zh-CN"/>
        </w:rPr>
        <w:lastRenderedPageBreak/>
        <w:t xml:space="preserve">The gNB-CU transmits the L1/L2 handover configuration by sending an </w:t>
      </w:r>
      <w:r w:rsidRPr="006D5B6F">
        <w:rPr>
          <w:rFonts w:eastAsia="宋体"/>
          <w:i/>
          <w:lang w:eastAsia="zh-CN"/>
        </w:rPr>
        <w:t>RRCReconfiguration</w:t>
      </w:r>
      <w:r w:rsidRPr="006D5B6F">
        <w:rPr>
          <w:rFonts w:eastAsia="宋体"/>
          <w:lang w:eastAsia="zh-CN"/>
        </w:rPr>
        <w:t xml:space="preserve"> message to the UE. The L1/L2 handover configuration includes a list of target configurations and each target configuration includes one PCell and optionally multiple associated SCells. </w:t>
      </w:r>
    </w:p>
    <w:p w14:paraId="54FA07FB" w14:textId="4A36010D" w:rsidR="0026008D" w:rsidRPr="006D5B6F" w:rsidRDefault="0026008D" w:rsidP="0026008D">
      <w:pPr>
        <w:pStyle w:val="afc"/>
        <w:numPr>
          <w:ilvl w:val="0"/>
          <w:numId w:val="22"/>
        </w:numPr>
        <w:ind w:left="426" w:firstLineChars="0"/>
        <w:rPr>
          <w:rFonts w:eastAsia="宋体"/>
          <w:lang w:eastAsia="zh-CN"/>
        </w:rPr>
      </w:pPr>
      <w:r w:rsidRPr="006D5B6F">
        <w:rPr>
          <w:rFonts w:eastAsia="宋体"/>
          <w:lang w:eastAsia="zh-CN"/>
        </w:rPr>
        <w:t xml:space="preserve">When receiving the </w:t>
      </w:r>
      <w:r w:rsidRPr="006D5B6F">
        <w:rPr>
          <w:rFonts w:eastAsia="宋体"/>
          <w:i/>
          <w:lang w:eastAsia="zh-CN"/>
        </w:rPr>
        <w:t>RRCReconfiguration</w:t>
      </w:r>
      <w:r w:rsidRPr="006D5B6F">
        <w:rPr>
          <w:rFonts w:eastAsia="宋体"/>
          <w:lang w:eastAsia="zh-CN"/>
        </w:rPr>
        <w:t xml:space="preserve"> message with the L1/L2 handover configuration, the UE stores the L1/L2 handover configuration, applies other fields of the RRC reconfiguration and replies the gNB with an </w:t>
      </w:r>
      <w:r w:rsidRPr="006D5B6F">
        <w:rPr>
          <w:rFonts w:eastAsia="宋体"/>
          <w:i/>
          <w:lang w:eastAsia="zh-CN"/>
        </w:rPr>
        <w:t>RRC reconfiguration complete</w:t>
      </w:r>
      <w:r w:rsidRPr="006D5B6F">
        <w:rPr>
          <w:rFonts w:eastAsia="宋体"/>
          <w:lang w:eastAsia="zh-CN"/>
        </w:rPr>
        <w:t xml:space="preserve"> message.</w:t>
      </w:r>
    </w:p>
    <w:p w14:paraId="1711101D" w14:textId="04F99EF6" w:rsidR="0026008D" w:rsidRPr="006D5B6F" w:rsidRDefault="0026008D" w:rsidP="0026008D">
      <w:pPr>
        <w:pStyle w:val="afc"/>
        <w:numPr>
          <w:ilvl w:val="0"/>
          <w:numId w:val="22"/>
        </w:numPr>
        <w:ind w:left="426" w:firstLineChars="0"/>
        <w:rPr>
          <w:rFonts w:eastAsia="宋体"/>
          <w:lang w:eastAsia="zh-CN"/>
        </w:rPr>
      </w:pPr>
      <w:r w:rsidRPr="006D5B6F">
        <w:rPr>
          <w:rFonts w:eastAsia="宋体"/>
          <w:lang w:eastAsia="zh-CN"/>
        </w:rPr>
        <w:t xml:space="preserve">The UE performs L1 measurements to the L1 measurement configuration and transmits the L1 measurement report to the gNB-DU. The L1 measurement configuration can be provided in the </w:t>
      </w:r>
      <w:r w:rsidRPr="006D5B6F">
        <w:rPr>
          <w:rFonts w:eastAsia="宋体"/>
          <w:i/>
          <w:lang w:eastAsia="zh-CN"/>
        </w:rPr>
        <w:t>RRCReconfiguration</w:t>
      </w:r>
      <w:r w:rsidRPr="006D5B6F">
        <w:rPr>
          <w:rFonts w:eastAsia="宋体"/>
          <w:lang w:eastAsia="zh-CN"/>
        </w:rPr>
        <w:t xml:space="preserve"> message in steps 5/6.</w:t>
      </w:r>
    </w:p>
    <w:p w14:paraId="04A3D98B" w14:textId="6B2EAE45" w:rsidR="0026008D" w:rsidRPr="006D5B6F" w:rsidRDefault="0026008D" w:rsidP="0026008D">
      <w:pPr>
        <w:pStyle w:val="afc"/>
        <w:numPr>
          <w:ilvl w:val="0"/>
          <w:numId w:val="22"/>
        </w:numPr>
        <w:ind w:left="426" w:firstLineChars="0"/>
        <w:rPr>
          <w:rFonts w:eastAsia="宋体"/>
          <w:lang w:eastAsia="zh-CN"/>
        </w:rPr>
      </w:pPr>
      <w:r w:rsidRPr="006D5B6F">
        <w:rPr>
          <w:rFonts w:eastAsia="宋体"/>
          <w:lang w:eastAsia="zh-CN"/>
        </w:rPr>
        <w:t>The gNB-DU decides to trigger the L1/L2 handover, based on the L1 measurement reports. Similarly, in the case of inter-DU L1/L2 handover, the source gNB-DU makes the L1/L2 handover decision.</w:t>
      </w:r>
    </w:p>
    <w:p w14:paraId="1CDD5508" w14:textId="30F08B4D" w:rsidR="0026008D" w:rsidRPr="006D5B6F" w:rsidRDefault="0026008D" w:rsidP="0026008D">
      <w:pPr>
        <w:pStyle w:val="afc"/>
        <w:numPr>
          <w:ilvl w:val="0"/>
          <w:numId w:val="22"/>
        </w:numPr>
        <w:ind w:left="426" w:firstLineChars="0"/>
        <w:rPr>
          <w:rFonts w:eastAsia="宋体"/>
          <w:lang w:eastAsia="zh-CN"/>
        </w:rPr>
      </w:pPr>
      <w:r w:rsidRPr="006D5B6F">
        <w:rPr>
          <w:rFonts w:eastAsia="宋体"/>
          <w:lang w:eastAsia="zh-CN"/>
        </w:rPr>
        <w:t xml:space="preserve">The gNB-DU sends the L1/L2 handover command via MAC CE or DCI to the UE. The L1/L2 handover command at least indicates the target configuration that is to be applied from the L1/L2 handover configuration. </w:t>
      </w:r>
    </w:p>
    <w:p w14:paraId="7213DBD6" w14:textId="61F91FB7" w:rsidR="0026008D" w:rsidRPr="006D5B6F" w:rsidRDefault="0026008D" w:rsidP="0026008D">
      <w:pPr>
        <w:pStyle w:val="afc"/>
        <w:numPr>
          <w:ilvl w:val="0"/>
          <w:numId w:val="22"/>
        </w:numPr>
        <w:ind w:left="426" w:firstLineChars="0"/>
        <w:rPr>
          <w:rFonts w:eastAsia="宋体"/>
          <w:lang w:eastAsia="zh-CN"/>
        </w:rPr>
      </w:pPr>
      <w:r w:rsidRPr="006D5B6F">
        <w:rPr>
          <w:rFonts w:eastAsia="宋体"/>
          <w:lang w:eastAsia="zh-CN"/>
        </w:rPr>
        <w:t>After receiving the L1/L2 handover command, the UE synchronizes to the target cell (i</w:t>
      </w:r>
      <w:r w:rsidR="00CA23D8">
        <w:rPr>
          <w:rFonts w:eastAsia="宋体"/>
          <w:lang w:eastAsia="zh-CN"/>
        </w:rPr>
        <w:t>f</w:t>
      </w:r>
      <w:r w:rsidRPr="006D5B6F">
        <w:rPr>
          <w:rFonts w:eastAsia="宋体"/>
          <w:lang w:eastAsia="zh-CN"/>
        </w:rPr>
        <w:t xml:space="preserve"> not already done) and completes the handover procedure. The UE performs the random access to the target PCell if the UE does not have a valid TA for the target PCell. Otherwise, the random access procedure can be avoided </w:t>
      </w:r>
      <w:r>
        <w:rPr>
          <w:rFonts w:eastAsia="宋体"/>
          <w:lang w:eastAsia="zh-CN"/>
        </w:rPr>
        <w:t xml:space="preserve">and replaced with a RACH-less procedure </w:t>
      </w:r>
      <w:r w:rsidRPr="006D5B6F">
        <w:rPr>
          <w:rFonts w:eastAsia="宋体"/>
          <w:lang w:eastAsia="zh-CN"/>
        </w:rPr>
        <w:t xml:space="preserve">to further reduce the latency of mobility as we analysed in </w:t>
      </w:r>
      <w:r>
        <w:rPr>
          <w:rFonts w:eastAsia="宋体"/>
          <w:lang w:eastAsia="zh-CN"/>
        </w:rPr>
        <w:t>[2]</w:t>
      </w:r>
      <w:r w:rsidRPr="006D5B6F">
        <w:rPr>
          <w:rFonts w:eastAsia="宋体"/>
          <w:lang w:eastAsia="zh-CN"/>
        </w:rPr>
        <w:t xml:space="preserve">, for example </w:t>
      </w:r>
      <w:r>
        <w:rPr>
          <w:rFonts w:eastAsia="宋体"/>
          <w:lang w:eastAsia="zh-CN"/>
        </w:rPr>
        <w:t xml:space="preserve">a procedure similar to </w:t>
      </w:r>
      <w:r w:rsidRPr="006D5B6F">
        <w:rPr>
          <w:rFonts w:eastAsia="宋体"/>
          <w:lang w:eastAsia="zh-CN"/>
        </w:rPr>
        <w:t xml:space="preserve">the RACH-less </w:t>
      </w:r>
      <w:r>
        <w:rPr>
          <w:rFonts w:eastAsia="宋体"/>
          <w:lang w:eastAsia="zh-CN"/>
        </w:rPr>
        <w:t xml:space="preserve">handover </w:t>
      </w:r>
      <w:r w:rsidRPr="006D5B6F">
        <w:rPr>
          <w:rFonts w:eastAsia="宋体"/>
          <w:lang w:eastAsia="zh-CN"/>
        </w:rPr>
        <w:t xml:space="preserve">procedure in LTE or </w:t>
      </w:r>
      <w:r>
        <w:rPr>
          <w:rFonts w:eastAsia="宋体"/>
          <w:lang w:eastAsia="zh-CN"/>
        </w:rPr>
        <w:t>an</w:t>
      </w:r>
      <w:r w:rsidRPr="006D5B6F">
        <w:rPr>
          <w:rFonts w:eastAsia="宋体"/>
          <w:lang w:eastAsia="zh-CN"/>
        </w:rPr>
        <w:t>other enhance</w:t>
      </w:r>
      <w:r>
        <w:rPr>
          <w:rFonts w:eastAsia="宋体"/>
          <w:lang w:eastAsia="zh-CN"/>
        </w:rPr>
        <w:t>d</w:t>
      </w:r>
      <w:r w:rsidRPr="006D5B6F">
        <w:rPr>
          <w:rFonts w:eastAsia="宋体"/>
          <w:lang w:eastAsia="zh-CN"/>
        </w:rPr>
        <w:t xml:space="preserve"> solution.</w:t>
      </w:r>
    </w:p>
    <w:p w14:paraId="7EE588F7" w14:textId="040F69E1" w:rsidR="0026008D" w:rsidRPr="006D5B6F" w:rsidRDefault="0026008D" w:rsidP="0026008D">
      <w:pPr>
        <w:pStyle w:val="afc"/>
        <w:numPr>
          <w:ilvl w:val="0"/>
          <w:numId w:val="22"/>
        </w:numPr>
        <w:ind w:left="426" w:firstLineChars="0"/>
        <w:rPr>
          <w:rFonts w:eastAsia="宋体"/>
          <w:lang w:eastAsia="zh-CN"/>
        </w:rPr>
      </w:pPr>
      <w:r w:rsidRPr="006D5B6F">
        <w:rPr>
          <w:rFonts w:eastAsia="宋体"/>
          <w:lang w:eastAsia="zh-CN"/>
        </w:rPr>
        <w:t xml:space="preserve">After </w:t>
      </w:r>
      <w:r>
        <w:rPr>
          <w:rFonts w:eastAsia="宋体"/>
          <w:lang w:eastAsia="zh-CN"/>
        </w:rPr>
        <w:t xml:space="preserve">the UE has </w:t>
      </w:r>
      <w:r w:rsidRPr="006D5B6F">
        <w:rPr>
          <w:rFonts w:eastAsia="宋体"/>
          <w:lang w:eastAsia="zh-CN"/>
        </w:rPr>
        <w:t>complet</w:t>
      </w:r>
      <w:r>
        <w:rPr>
          <w:rFonts w:eastAsia="宋体"/>
          <w:lang w:eastAsia="zh-CN"/>
        </w:rPr>
        <w:t>ed</w:t>
      </w:r>
      <w:r w:rsidRPr="006D5B6F">
        <w:rPr>
          <w:rFonts w:eastAsia="宋体"/>
          <w:lang w:eastAsia="zh-CN"/>
        </w:rPr>
        <w:t xml:space="preserve"> the access to </w:t>
      </w:r>
      <w:r>
        <w:rPr>
          <w:rFonts w:eastAsia="宋体"/>
          <w:lang w:eastAsia="zh-CN"/>
        </w:rPr>
        <w:t xml:space="preserve">the </w:t>
      </w:r>
      <w:r w:rsidRPr="006D5B6F">
        <w:rPr>
          <w:rFonts w:eastAsia="宋体"/>
          <w:lang w:eastAsia="zh-CN"/>
        </w:rPr>
        <w:t xml:space="preserve">target </w:t>
      </w:r>
      <w:r>
        <w:rPr>
          <w:rFonts w:eastAsia="宋体"/>
          <w:lang w:eastAsia="zh-CN"/>
        </w:rPr>
        <w:t>PC</w:t>
      </w:r>
      <w:r w:rsidRPr="006D5B6F">
        <w:rPr>
          <w:rFonts w:eastAsia="宋体"/>
          <w:lang w:eastAsia="zh-CN"/>
        </w:rPr>
        <w:t>ell, the gNB-DU inform</w:t>
      </w:r>
      <w:r>
        <w:rPr>
          <w:rFonts w:eastAsia="宋体"/>
          <w:lang w:eastAsia="zh-CN"/>
        </w:rPr>
        <w:t>s</w:t>
      </w:r>
      <w:r w:rsidRPr="006D5B6F">
        <w:rPr>
          <w:rFonts w:eastAsia="宋体"/>
          <w:lang w:eastAsia="zh-CN"/>
        </w:rPr>
        <w:t xml:space="preserve"> the gNB-CU of which cell the UE has successfully accessed via an ACCESS SUCCESS message. </w:t>
      </w:r>
      <w:r>
        <w:rPr>
          <w:rFonts w:eastAsia="宋体"/>
          <w:lang w:eastAsia="zh-CN"/>
        </w:rPr>
        <w:t>If needed, t</w:t>
      </w:r>
      <w:r w:rsidRPr="006D5B6F">
        <w:rPr>
          <w:rFonts w:eastAsia="宋体"/>
          <w:lang w:eastAsia="zh-CN"/>
        </w:rPr>
        <w:t>he gNB-CU perform</w:t>
      </w:r>
      <w:r>
        <w:rPr>
          <w:rFonts w:eastAsia="宋体"/>
          <w:lang w:eastAsia="zh-CN"/>
        </w:rPr>
        <w:t>s</w:t>
      </w:r>
      <w:r w:rsidRPr="006D5B6F">
        <w:rPr>
          <w:rFonts w:eastAsia="宋体"/>
          <w:lang w:eastAsia="zh-CN"/>
        </w:rPr>
        <w:t xml:space="preserve"> data forwarding from the source gNB-DU to the target gNB-DU according to the indication </w:t>
      </w:r>
      <w:r>
        <w:rPr>
          <w:rFonts w:eastAsia="宋体"/>
          <w:lang w:eastAsia="zh-CN"/>
        </w:rPr>
        <w:t>(</w:t>
      </w:r>
      <w:r w:rsidRPr="006D5B6F">
        <w:rPr>
          <w:rFonts w:eastAsia="宋体"/>
          <w:lang w:eastAsia="zh-CN"/>
        </w:rPr>
        <w:t>in the case of inter-DU handover</w:t>
      </w:r>
      <w:r>
        <w:rPr>
          <w:rFonts w:eastAsia="宋体"/>
          <w:lang w:eastAsia="zh-CN"/>
        </w:rPr>
        <w:t>)</w:t>
      </w:r>
      <w:r w:rsidRPr="006D5B6F">
        <w:rPr>
          <w:rFonts w:eastAsia="宋体"/>
          <w:lang w:eastAsia="zh-CN"/>
        </w:rPr>
        <w:t>.</w:t>
      </w:r>
    </w:p>
    <w:p w14:paraId="46C45F0C" w14:textId="7824F867" w:rsidR="0026008D" w:rsidRPr="006D5B6F" w:rsidRDefault="0026008D" w:rsidP="0026008D">
      <w:pPr>
        <w:pStyle w:val="afc"/>
        <w:numPr>
          <w:ilvl w:val="0"/>
          <w:numId w:val="22"/>
        </w:numPr>
        <w:ind w:left="426" w:firstLineChars="0"/>
        <w:rPr>
          <w:rFonts w:eastAsia="宋体"/>
          <w:lang w:eastAsia="zh-CN"/>
        </w:rPr>
      </w:pPr>
      <w:r>
        <w:rPr>
          <w:rFonts w:eastAsia="宋体"/>
          <w:lang w:eastAsia="zh-CN"/>
        </w:rPr>
        <w:t>T</w:t>
      </w:r>
      <w:r w:rsidRPr="006D5B6F">
        <w:rPr>
          <w:rFonts w:eastAsia="宋体"/>
          <w:lang w:eastAsia="zh-CN"/>
        </w:rPr>
        <w:t xml:space="preserve">he gNB-CU can </w:t>
      </w:r>
      <w:r>
        <w:rPr>
          <w:rFonts w:eastAsia="宋体"/>
          <w:lang w:eastAsia="zh-CN"/>
        </w:rPr>
        <w:t>instruct</w:t>
      </w:r>
      <w:r w:rsidRPr="006D5B6F">
        <w:rPr>
          <w:rFonts w:eastAsia="宋体"/>
          <w:lang w:eastAsia="zh-CN"/>
        </w:rPr>
        <w:t xml:space="preserve"> the UE to release the </w:t>
      </w:r>
      <w:r>
        <w:rPr>
          <w:rFonts w:eastAsia="宋体"/>
          <w:lang w:eastAsia="zh-CN"/>
        </w:rPr>
        <w:t xml:space="preserve">L1/L2 handover </w:t>
      </w:r>
      <w:r w:rsidRPr="006D5B6F">
        <w:rPr>
          <w:rFonts w:eastAsia="宋体"/>
          <w:lang w:eastAsia="zh-CN"/>
        </w:rPr>
        <w:t xml:space="preserve">configuration via the </w:t>
      </w:r>
      <w:r w:rsidRPr="006D5B6F">
        <w:rPr>
          <w:rFonts w:eastAsia="宋体"/>
          <w:i/>
          <w:lang w:eastAsia="zh-CN"/>
        </w:rPr>
        <w:t xml:space="preserve">RRCReconfiguration </w:t>
      </w:r>
      <w:r w:rsidRPr="006D5B6F">
        <w:rPr>
          <w:rFonts w:eastAsia="宋体"/>
          <w:lang w:eastAsia="zh-CN"/>
        </w:rPr>
        <w:t>message.</w:t>
      </w:r>
    </w:p>
    <w:p w14:paraId="767F17D0" w14:textId="0E15D05F" w:rsidR="0026008D" w:rsidRPr="006D5B6F" w:rsidRDefault="0026008D" w:rsidP="0026008D">
      <w:pPr>
        <w:rPr>
          <w:rFonts w:eastAsia="宋体"/>
          <w:lang w:eastAsia="zh-CN"/>
        </w:rPr>
      </w:pPr>
      <w:r w:rsidRPr="006D5B6F">
        <w:rPr>
          <w:rFonts w:eastAsia="宋体"/>
          <w:lang w:eastAsia="zh-CN"/>
        </w:rPr>
        <w:t xml:space="preserve">The procedure </w:t>
      </w:r>
      <w:r>
        <w:rPr>
          <w:rFonts w:eastAsia="宋体"/>
          <w:lang w:eastAsia="zh-CN"/>
        </w:rPr>
        <w:t>for</w:t>
      </w:r>
      <w:r w:rsidRPr="006D5B6F">
        <w:rPr>
          <w:rFonts w:eastAsia="宋体"/>
          <w:lang w:eastAsia="zh-CN"/>
        </w:rPr>
        <w:t xml:space="preserve"> the inter-DU handover case is quite similar to th</w:t>
      </w:r>
      <w:r>
        <w:rPr>
          <w:rFonts w:eastAsia="宋体"/>
          <w:lang w:eastAsia="zh-CN"/>
        </w:rPr>
        <w:t>e procedure for</w:t>
      </w:r>
      <w:r w:rsidRPr="006D5B6F">
        <w:rPr>
          <w:rFonts w:eastAsia="宋体"/>
          <w:lang w:eastAsia="zh-CN"/>
        </w:rPr>
        <w:t xml:space="preserve"> </w:t>
      </w:r>
      <w:r>
        <w:rPr>
          <w:rFonts w:eastAsia="宋体"/>
          <w:lang w:eastAsia="zh-CN"/>
        </w:rPr>
        <w:t xml:space="preserve">the </w:t>
      </w:r>
      <w:r w:rsidRPr="006D5B6F">
        <w:rPr>
          <w:rFonts w:eastAsia="宋体"/>
          <w:lang w:eastAsia="zh-CN"/>
        </w:rPr>
        <w:t xml:space="preserve">intra-DU handover case, as shown as in the Figure </w:t>
      </w:r>
      <w:r w:rsidR="00CA23D8">
        <w:rPr>
          <w:rFonts w:eastAsia="宋体"/>
          <w:lang w:eastAsia="zh-CN"/>
        </w:rPr>
        <w:t>3</w:t>
      </w:r>
      <w:r w:rsidRPr="006D5B6F">
        <w:rPr>
          <w:rFonts w:eastAsia="宋体"/>
          <w:lang w:eastAsia="zh-CN"/>
        </w:rPr>
        <w:t xml:space="preserve">. </w:t>
      </w:r>
      <w:r>
        <w:rPr>
          <w:rFonts w:eastAsia="宋体"/>
          <w:lang w:eastAsia="zh-CN"/>
        </w:rPr>
        <w:t>One difference is that, in the inter</w:t>
      </w:r>
      <w:bookmarkStart w:id="8" w:name="_GoBack"/>
      <w:bookmarkEnd w:id="8"/>
      <w:r>
        <w:rPr>
          <w:rFonts w:eastAsia="宋体"/>
          <w:lang w:eastAsia="zh-CN"/>
        </w:rPr>
        <w:t xml:space="preserve">-DU handover case, </w:t>
      </w:r>
      <w:r w:rsidRPr="006D5B6F">
        <w:rPr>
          <w:rFonts w:eastAsia="宋体"/>
          <w:lang w:eastAsia="zh-CN"/>
        </w:rPr>
        <w:t xml:space="preserve">the target gNB-DU </w:t>
      </w:r>
      <w:r>
        <w:rPr>
          <w:rFonts w:eastAsia="宋体"/>
          <w:lang w:eastAsia="zh-CN"/>
        </w:rPr>
        <w:t xml:space="preserve">must </w:t>
      </w:r>
      <w:r w:rsidRPr="006D5B6F">
        <w:rPr>
          <w:rFonts w:eastAsia="宋体"/>
          <w:lang w:eastAsia="zh-CN"/>
        </w:rPr>
        <w:t xml:space="preserve">reserve the resources </w:t>
      </w:r>
      <w:r>
        <w:rPr>
          <w:rFonts w:eastAsia="宋体"/>
          <w:lang w:eastAsia="zh-CN"/>
        </w:rPr>
        <w:t xml:space="preserve">for the configured L1/L2 handover targets </w:t>
      </w:r>
      <w:r w:rsidRPr="006D5B6F">
        <w:rPr>
          <w:rFonts w:eastAsia="宋体"/>
          <w:lang w:eastAsia="zh-CN"/>
        </w:rPr>
        <w:t>(e.g. the resources for CFRA). The similar issue also exist</w:t>
      </w:r>
      <w:r>
        <w:rPr>
          <w:rFonts w:eastAsia="宋体"/>
          <w:lang w:eastAsia="zh-CN"/>
        </w:rPr>
        <w:t>s</w:t>
      </w:r>
      <w:r w:rsidRPr="006D5B6F">
        <w:rPr>
          <w:rFonts w:eastAsia="宋体"/>
          <w:lang w:eastAsia="zh-CN"/>
        </w:rPr>
        <w:t xml:space="preserve"> in Rel-16 CHO procedure. </w:t>
      </w:r>
      <w:r>
        <w:rPr>
          <w:rFonts w:eastAsia="宋体"/>
          <w:lang w:eastAsia="zh-CN"/>
        </w:rPr>
        <w:t>To avoid this, a</w:t>
      </w:r>
      <w:r w:rsidRPr="006D5B6F">
        <w:rPr>
          <w:rFonts w:eastAsia="宋体"/>
          <w:lang w:eastAsia="zh-CN"/>
        </w:rPr>
        <w:t xml:space="preserve"> solution </w:t>
      </w:r>
      <w:r>
        <w:rPr>
          <w:rFonts w:eastAsia="宋体"/>
          <w:lang w:eastAsia="zh-CN"/>
        </w:rPr>
        <w:t>would be</w:t>
      </w:r>
      <w:r w:rsidRPr="006D5B6F">
        <w:rPr>
          <w:rFonts w:eastAsia="宋体"/>
          <w:lang w:eastAsia="zh-CN"/>
        </w:rPr>
        <w:t xml:space="preserve"> that</w:t>
      </w:r>
      <w:r>
        <w:rPr>
          <w:rFonts w:eastAsia="宋体"/>
          <w:lang w:eastAsia="zh-CN"/>
        </w:rPr>
        <w:t>, before sending the L1/L2 handover command,</w:t>
      </w:r>
      <w:r w:rsidRPr="006D5B6F">
        <w:rPr>
          <w:rFonts w:eastAsia="宋体"/>
          <w:lang w:eastAsia="zh-CN"/>
        </w:rPr>
        <w:t xml:space="preserve"> the source</w:t>
      </w:r>
      <w:r>
        <w:rPr>
          <w:rFonts w:eastAsia="宋体"/>
          <w:lang w:eastAsia="zh-CN"/>
        </w:rPr>
        <w:t xml:space="preserve"> </w:t>
      </w:r>
      <w:r w:rsidRPr="006D5B6F">
        <w:rPr>
          <w:rFonts w:eastAsia="宋体"/>
          <w:lang w:eastAsia="zh-CN"/>
        </w:rPr>
        <w:t>gNB</w:t>
      </w:r>
      <w:r>
        <w:rPr>
          <w:rFonts w:eastAsia="宋体"/>
          <w:lang w:eastAsia="zh-CN"/>
        </w:rPr>
        <w:t>-DU</w:t>
      </w:r>
      <w:r w:rsidRPr="006D5B6F">
        <w:rPr>
          <w:rFonts w:eastAsia="宋体"/>
          <w:lang w:eastAsia="zh-CN"/>
        </w:rPr>
        <w:t xml:space="preserve"> inform</w:t>
      </w:r>
      <w:r>
        <w:rPr>
          <w:rFonts w:eastAsia="宋体"/>
          <w:lang w:eastAsia="zh-CN"/>
        </w:rPr>
        <w:t>s</w:t>
      </w:r>
      <w:r w:rsidRPr="006D5B6F">
        <w:rPr>
          <w:rFonts w:eastAsia="宋体"/>
          <w:lang w:eastAsia="zh-CN"/>
        </w:rPr>
        <w:t xml:space="preserve"> the target gNB-DU via the gNB-CU but this solution w</w:t>
      </w:r>
      <w:r>
        <w:rPr>
          <w:rFonts w:eastAsia="宋体"/>
          <w:lang w:eastAsia="zh-CN"/>
        </w:rPr>
        <w:t>ould</w:t>
      </w:r>
      <w:r w:rsidRPr="006D5B6F">
        <w:rPr>
          <w:rFonts w:eastAsia="宋体"/>
          <w:lang w:eastAsia="zh-CN"/>
        </w:rPr>
        <w:t xml:space="preserve"> introduce </w:t>
      </w:r>
      <w:r>
        <w:rPr>
          <w:rFonts w:eastAsia="宋体"/>
          <w:lang w:eastAsia="zh-CN"/>
        </w:rPr>
        <w:t>extra delay</w:t>
      </w:r>
      <w:r w:rsidRPr="006D5B6F">
        <w:rPr>
          <w:rFonts w:eastAsia="宋体"/>
          <w:lang w:eastAsia="zh-CN"/>
        </w:rPr>
        <w:t xml:space="preserve">, which </w:t>
      </w:r>
      <w:r>
        <w:rPr>
          <w:rFonts w:eastAsia="宋体"/>
          <w:lang w:eastAsia="zh-CN"/>
        </w:rPr>
        <w:t>goes</w:t>
      </w:r>
      <w:r w:rsidRPr="006D5B6F">
        <w:rPr>
          <w:rFonts w:eastAsia="宋体"/>
          <w:lang w:eastAsia="zh-CN"/>
        </w:rPr>
        <w:t xml:space="preserve"> against the motivation of introducing the L1/L2 mobility.</w:t>
      </w:r>
    </w:p>
    <w:p w14:paraId="04C17935" w14:textId="37E958D0" w:rsidR="0026008D" w:rsidRPr="006D5B6F" w:rsidRDefault="00B57798" w:rsidP="0026008D">
      <w:pPr>
        <w:rPr>
          <w:rFonts w:eastAsia="宋体"/>
          <w:b/>
          <w:lang w:eastAsia="zh-CN"/>
        </w:rPr>
      </w:pPr>
      <w:r>
        <w:rPr>
          <w:rFonts w:eastAsia="宋体"/>
          <w:b/>
          <w:lang w:eastAsia="zh-CN"/>
        </w:rPr>
        <w:t>Observation</w:t>
      </w:r>
      <w:r w:rsidR="0026008D" w:rsidRPr="006D5B6F">
        <w:rPr>
          <w:rFonts w:eastAsia="宋体"/>
          <w:b/>
          <w:lang w:eastAsia="zh-CN"/>
        </w:rPr>
        <w:t>: Introducing exchange</w:t>
      </w:r>
      <w:r w:rsidR="0026008D">
        <w:rPr>
          <w:rFonts w:eastAsia="宋体"/>
          <w:b/>
          <w:lang w:eastAsia="zh-CN"/>
        </w:rPr>
        <w:t>s</w:t>
      </w:r>
      <w:r w:rsidR="0026008D" w:rsidRPr="006D5B6F">
        <w:rPr>
          <w:rFonts w:eastAsia="宋体"/>
          <w:b/>
          <w:lang w:eastAsia="zh-CN"/>
        </w:rPr>
        <w:t xml:space="preserve"> between the source gNB-DU and </w:t>
      </w:r>
      <w:r w:rsidR="0026008D">
        <w:rPr>
          <w:rFonts w:eastAsia="宋体"/>
          <w:b/>
          <w:lang w:eastAsia="zh-CN"/>
        </w:rPr>
        <w:t xml:space="preserve">the </w:t>
      </w:r>
      <w:r w:rsidR="0026008D" w:rsidRPr="006D5B6F">
        <w:rPr>
          <w:rFonts w:eastAsia="宋体"/>
          <w:b/>
          <w:lang w:eastAsia="zh-CN"/>
        </w:rPr>
        <w:t>target gNB-DU w</w:t>
      </w:r>
      <w:r w:rsidR="0026008D">
        <w:rPr>
          <w:rFonts w:eastAsia="宋体"/>
          <w:b/>
          <w:lang w:eastAsia="zh-CN"/>
        </w:rPr>
        <w:t>ould</w:t>
      </w:r>
      <w:r w:rsidR="0026008D" w:rsidRPr="006D5B6F">
        <w:rPr>
          <w:rFonts w:eastAsia="宋体"/>
          <w:b/>
          <w:lang w:eastAsia="zh-CN"/>
        </w:rPr>
        <w:t xml:space="preserve"> increase the latency of L1/L2 mobility.</w:t>
      </w:r>
    </w:p>
    <w:p w14:paraId="0D539670" w14:textId="79D4A664" w:rsidR="0026008D" w:rsidRPr="006D5B6F" w:rsidRDefault="006641FB" w:rsidP="0026008D">
      <w:pPr>
        <w:jc w:val="center"/>
        <w:rPr>
          <w:rFonts w:eastAsia="宋体"/>
          <w:lang w:eastAsia="zh-CN"/>
        </w:rPr>
      </w:pPr>
      <w:r>
        <w:rPr>
          <w:noProof/>
          <w:lang w:val="en-US" w:eastAsia="zh-CN"/>
        </w:rPr>
        <w:lastRenderedPageBreak/>
        <w:drawing>
          <wp:inline distT="0" distB="0" distL="0" distR="0" wp14:anchorId="6E00352C" wp14:editId="0F2DE67A">
            <wp:extent cx="5565724" cy="636371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71888" cy="6370762"/>
                    </a:xfrm>
                    <a:prstGeom prst="rect">
                      <a:avLst/>
                    </a:prstGeom>
                  </pic:spPr>
                </pic:pic>
              </a:graphicData>
            </a:graphic>
          </wp:inline>
        </w:drawing>
      </w:r>
    </w:p>
    <w:p w14:paraId="5ABEF24B" w14:textId="11825785" w:rsidR="0026008D" w:rsidRPr="006D5B6F" w:rsidRDefault="00DE236D" w:rsidP="0026008D">
      <w:pPr>
        <w:jc w:val="center"/>
        <w:rPr>
          <w:rFonts w:eastAsia="宋体"/>
          <w:lang w:eastAsia="zh-CN"/>
        </w:rPr>
      </w:pPr>
      <w:r>
        <w:rPr>
          <w:rFonts w:eastAsia="宋体"/>
          <w:b/>
          <w:bCs/>
          <w:sz w:val="18"/>
          <w:szCs w:val="24"/>
          <w:lang w:eastAsia="zh-CN"/>
        </w:rPr>
        <w:t xml:space="preserve">Figure </w:t>
      </w:r>
      <w:r w:rsidR="006641FB">
        <w:rPr>
          <w:rFonts w:eastAsia="宋体"/>
          <w:b/>
          <w:bCs/>
          <w:sz w:val="18"/>
          <w:szCs w:val="24"/>
          <w:lang w:eastAsia="zh-CN"/>
        </w:rPr>
        <w:t>3</w:t>
      </w:r>
      <w:r w:rsidR="0026008D" w:rsidRPr="006D5B6F">
        <w:rPr>
          <w:rFonts w:eastAsia="宋体"/>
          <w:b/>
          <w:bCs/>
          <w:sz w:val="18"/>
          <w:szCs w:val="24"/>
          <w:lang w:eastAsia="zh-CN"/>
        </w:rPr>
        <w:t>. The procedure of inter-DU L1/L2 handover</w:t>
      </w:r>
    </w:p>
    <w:p w14:paraId="6A621C82" w14:textId="50B0F5CB" w:rsidR="0026008D" w:rsidRPr="00035D37" w:rsidRDefault="00B57798" w:rsidP="00B57798">
      <w:pPr>
        <w:rPr>
          <w:rFonts w:eastAsia="宋体"/>
          <w:b/>
          <w:lang w:eastAsia="zh-CN"/>
        </w:rPr>
      </w:pPr>
      <w:r>
        <w:rPr>
          <w:rFonts w:eastAsia="宋体"/>
          <w:b/>
          <w:lang w:eastAsia="zh-CN"/>
        </w:rPr>
        <w:t>Observation</w:t>
      </w:r>
      <w:r w:rsidRPr="006D5B6F">
        <w:rPr>
          <w:rFonts w:eastAsia="宋体"/>
          <w:b/>
          <w:lang w:eastAsia="zh-CN"/>
        </w:rPr>
        <w:t>:</w:t>
      </w:r>
      <w:r>
        <w:rPr>
          <w:rFonts w:eastAsia="宋体"/>
          <w:b/>
          <w:lang w:eastAsia="zh-CN"/>
        </w:rPr>
        <w:t xml:space="preserve"> </w:t>
      </w:r>
      <w:r w:rsidR="0026008D" w:rsidRPr="00035D37">
        <w:rPr>
          <w:rFonts w:eastAsia="宋体"/>
          <w:b/>
          <w:lang w:eastAsia="zh-CN"/>
        </w:rPr>
        <w:t>Based on the procedures of intra and inter-DU handover, the L1/L2 procedure at least includes the pre-configuration of candidate cells, L1 measurement configuration/reporting, L1/L2 Handover Command and the access to the target cell</w:t>
      </w:r>
      <w:r w:rsidR="00A97378" w:rsidRPr="00035D37">
        <w:rPr>
          <w:rFonts w:eastAsia="宋体"/>
          <w:b/>
          <w:lang w:eastAsia="zh-CN"/>
        </w:rPr>
        <w:t xml:space="preserve"> with or without RAHC</w:t>
      </w:r>
      <w:r w:rsidR="00A97378" w:rsidRPr="00035D37">
        <w:rPr>
          <w:rFonts w:eastAsia="宋体" w:hint="eastAsia"/>
          <w:b/>
          <w:lang w:eastAsia="zh-CN"/>
        </w:rPr>
        <w:t>,</w:t>
      </w:r>
      <w:r w:rsidR="00A97378" w:rsidRPr="00035D37">
        <w:rPr>
          <w:rFonts w:eastAsia="宋体"/>
          <w:b/>
          <w:lang w:eastAsia="zh-CN"/>
        </w:rPr>
        <w:t xml:space="preserve"> </w:t>
      </w:r>
      <w:r w:rsidR="0026008D" w:rsidRPr="00035D37">
        <w:rPr>
          <w:rFonts w:eastAsia="宋体"/>
          <w:b/>
          <w:lang w:eastAsia="zh-CN"/>
        </w:rPr>
        <w:t>from the perspective of RAN2.</w:t>
      </w:r>
    </w:p>
    <w:p w14:paraId="6F78F972" w14:textId="77777777" w:rsidR="0026008D" w:rsidRPr="0026008D" w:rsidRDefault="0026008D" w:rsidP="0026008D">
      <w:pPr>
        <w:rPr>
          <w:rFonts w:eastAsia="宋体"/>
        </w:rPr>
      </w:pPr>
    </w:p>
    <w:sectPr w:rsidR="0026008D" w:rsidRPr="0026008D" w:rsidSect="006C0A40">
      <w:footerReference w:type="default" r:id="rId11"/>
      <w:footnotePr>
        <w:numRestart w:val="eachSect"/>
      </w:footnotePr>
      <w:pgSz w:w="11907" w:h="16840" w:code="9"/>
      <w:pgMar w:top="1418" w:right="1134" w:bottom="1134" w:left="1134" w:header="851"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F43C99" w16cid:durableId="269B64C1"/>
  <w16cid:commentId w16cid:paraId="25C57C7F" w16cid:durableId="269BA94F"/>
  <w16cid:commentId w16cid:paraId="2445CF7B" w16cid:durableId="269BAC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58DFC" w14:textId="77777777" w:rsidR="00464CD8" w:rsidRDefault="00464CD8">
      <w:r>
        <w:separator/>
      </w:r>
    </w:p>
  </w:endnote>
  <w:endnote w:type="continuationSeparator" w:id="0">
    <w:p w14:paraId="5F43487F" w14:textId="77777777" w:rsidR="00464CD8" w:rsidRDefault="00464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C15BEA" w:rsidRDefault="00C15BE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60F53" w14:textId="77777777" w:rsidR="00464CD8" w:rsidRDefault="00464CD8">
      <w:r>
        <w:separator/>
      </w:r>
    </w:p>
  </w:footnote>
  <w:footnote w:type="continuationSeparator" w:id="0">
    <w:p w14:paraId="4E114D0A" w14:textId="77777777" w:rsidR="00464CD8" w:rsidRDefault="00464C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5pt;height:11.5pt" o:bullet="t">
        <v:imagedata r:id="rId1" o:title="mso6391"/>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6F102E"/>
    <w:multiLevelType w:val="hybridMultilevel"/>
    <w:tmpl w:val="CB96C03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F785C"/>
    <w:multiLevelType w:val="hybridMultilevel"/>
    <w:tmpl w:val="B4F233B8"/>
    <w:lvl w:ilvl="0" w:tplc="04090005">
      <w:start w:val="1"/>
      <w:numFmt w:val="bullet"/>
      <w:lvlText w:val=""/>
      <w:lvlJc w:val="left"/>
      <w:pPr>
        <w:ind w:left="420" w:hanging="420"/>
      </w:pPr>
      <w:rPr>
        <w:rFonts w:ascii="Wingdings" w:hAnsi="Wingdings" w:hint="default"/>
      </w:rPr>
    </w:lvl>
    <w:lvl w:ilvl="1" w:tplc="79A8C3E8">
      <w:start w:val="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4E5E04"/>
    <w:multiLevelType w:val="hybridMultilevel"/>
    <w:tmpl w:val="38BCE28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840" w:hanging="420"/>
      </w:pPr>
      <w:rPr>
        <w:rFonts w:ascii="Courier New" w:hAnsi="Courier New" w:cs="Courier New" w:hint="default"/>
      </w:rPr>
    </w:lvl>
    <w:lvl w:ilvl="1" w:tplc="21B81AC4">
      <w:start w:val="8"/>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A21FA7"/>
    <w:multiLevelType w:val="hybridMultilevel"/>
    <w:tmpl w:val="0EDA12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96D6078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9328"/>
        </w:tabs>
        <w:ind w:left="8931"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5C2886"/>
    <w:multiLevelType w:val="hybridMultilevel"/>
    <w:tmpl w:val="AB208F6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D8A4528"/>
    <w:multiLevelType w:val="hybridMultilevel"/>
    <w:tmpl w:val="83FE4E6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6E0539"/>
    <w:multiLevelType w:val="hybridMultilevel"/>
    <w:tmpl w:val="10E6B1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83228B"/>
    <w:multiLevelType w:val="hybridMultilevel"/>
    <w:tmpl w:val="63D084A0"/>
    <w:lvl w:ilvl="0" w:tplc="DB8C221E">
      <w:start w:val="1"/>
      <w:numFmt w:val="decimal"/>
      <w:lvlText w:val="%1."/>
      <w:lvlJc w:val="left"/>
      <w:pPr>
        <w:ind w:left="521" w:hanging="420"/>
      </w:pPr>
      <w:rPr>
        <w:rFonts w:hint="eastAsia"/>
      </w:rPr>
    </w:lvl>
    <w:lvl w:ilvl="1" w:tplc="DB60718C">
      <w:start w:val="1"/>
      <w:numFmt w:val="bullet"/>
      <w:lvlText w:val="•"/>
      <w:lvlJc w:val="left"/>
      <w:pPr>
        <w:ind w:left="941" w:hanging="420"/>
      </w:pPr>
      <w:rPr>
        <w:rFonts w:ascii="Arial" w:hAnsi="Arial" w:hint="default"/>
      </w:r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1" w15:restartNumberingAfterBreak="0">
    <w:nsid w:val="49C30F0B"/>
    <w:multiLevelType w:val="hybridMultilevel"/>
    <w:tmpl w:val="AB705750"/>
    <w:lvl w:ilvl="0" w:tplc="0409000F">
      <w:start w:val="1"/>
      <w:numFmt w:val="decimal"/>
      <w:lvlText w:val="%1."/>
      <w:lvlJc w:val="left"/>
      <w:pPr>
        <w:ind w:left="521" w:hanging="420"/>
      </w:p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2"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32363"/>
    <w:multiLevelType w:val="hybridMultilevel"/>
    <w:tmpl w:val="6E88BAE2"/>
    <w:lvl w:ilvl="0" w:tplc="04090019">
      <w:start w:val="1"/>
      <w:numFmt w:val="lowerLetter"/>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25" w15:restartNumberingAfterBreak="0">
    <w:nsid w:val="57453C9A"/>
    <w:multiLevelType w:val="hybridMultilevel"/>
    <w:tmpl w:val="4C3E40F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3E6C4F"/>
    <w:multiLevelType w:val="hybridMultilevel"/>
    <w:tmpl w:val="C27E11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CC346A"/>
    <w:multiLevelType w:val="hybridMultilevel"/>
    <w:tmpl w:val="1A22E45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8539CC"/>
    <w:multiLevelType w:val="hybridMultilevel"/>
    <w:tmpl w:val="0F20BF48"/>
    <w:lvl w:ilvl="0" w:tplc="08090005">
      <w:start w:val="1"/>
      <w:numFmt w:val="bullet"/>
      <w:lvlText w:val=""/>
      <w:lvlJc w:val="left"/>
      <w:pPr>
        <w:ind w:left="1718" w:hanging="420"/>
      </w:pPr>
      <w:rPr>
        <w:rFonts w:ascii="Wingdings" w:hAnsi="Wingdings"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9" w15:restartNumberingAfterBreak="0">
    <w:nsid w:val="6A674D71"/>
    <w:multiLevelType w:val="hybridMultilevel"/>
    <w:tmpl w:val="0DEEA0C8"/>
    <w:lvl w:ilvl="0" w:tplc="8B92F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3A451A"/>
    <w:multiLevelType w:val="hybridMultilevel"/>
    <w:tmpl w:val="8458BF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8"/>
  </w:num>
  <w:num w:numId="2">
    <w:abstractNumId w:val="13"/>
  </w:num>
  <w:num w:numId="3">
    <w:abstractNumId w:val="19"/>
  </w:num>
  <w:num w:numId="4">
    <w:abstractNumId w:val="11"/>
  </w:num>
  <w:num w:numId="5">
    <w:abstractNumId w:val="14"/>
  </w:num>
  <w:num w:numId="6">
    <w:abstractNumId w:val="32"/>
  </w:num>
  <w:num w:numId="7">
    <w:abstractNumId w:val="23"/>
  </w:num>
  <w:num w:numId="8">
    <w:abstractNumId w:val="22"/>
  </w:num>
  <w:num w:numId="9">
    <w:abstractNumId w:val="30"/>
  </w:num>
  <w:num w:numId="10">
    <w:abstractNumId w:val="16"/>
  </w:num>
  <w:num w:numId="11">
    <w:abstractNumId w:val="17"/>
  </w:num>
  <w:num w:numId="12">
    <w:abstractNumId w:val="35"/>
  </w:num>
  <w:num w:numId="13">
    <w:abstractNumId w:val="10"/>
  </w:num>
  <w:num w:numId="14">
    <w:abstractNumId w:val="18"/>
  </w:num>
  <w:num w:numId="15">
    <w:abstractNumId w:val="34"/>
  </w:num>
  <w:num w:numId="16">
    <w:abstractNumId w:val="31"/>
  </w:num>
  <w:num w:numId="17">
    <w:abstractNumId w:val="15"/>
  </w:num>
  <w:num w:numId="18">
    <w:abstractNumId w:val="9"/>
  </w:num>
  <w:num w:numId="19">
    <w:abstractNumId w:val="24"/>
  </w:num>
  <w:num w:numId="20">
    <w:abstractNumId w:val="0"/>
  </w:num>
  <w:num w:numId="21">
    <w:abstractNumId w:val="21"/>
  </w:num>
  <w:num w:numId="22">
    <w:abstractNumId w:val="20"/>
  </w:num>
  <w:num w:numId="23">
    <w:abstractNumId w:val="12"/>
  </w:num>
  <w:num w:numId="24">
    <w:abstractNumId w:val="2"/>
  </w:num>
  <w:num w:numId="25">
    <w:abstractNumId w:val="26"/>
  </w:num>
  <w:num w:numId="26">
    <w:abstractNumId w:val="25"/>
  </w:num>
  <w:num w:numId="27">
    <w:abstractNumId w:val="27"/>
  </w:num>
  <w:num w:numId="28">
    <w:abstractNumId w:val="33"/>
  </w:num>
  <w:num w:numId="29">
    <w:abstractNumId w:val="4"/>
  </w:num>
  <w:num w:numId="30">
    <w:abstractNumId w:val="28"/>
  </w:num>
  <w:num w:numId="31">
    <w:abstractNumId w:val="7"/>
  </w:num>
  <w:num w:numId="32">
    <w:abstractNumId w:val="5"/>
  </w:num>
  <w:num w:numId="33">
    <w:abstractNumId w:val="8"/>
  </w:num>
  <w:num w:numId="34">
    <w:abstractNumId w:val="8"/>
  </w:num>
  <w:num w:numId="35">
    <w:abstractNumId w:val="3"/>
  </w:num>
  <w:num w:numId="36">
    <w:abstractNumId w:val="6"/>
  </w:num>
  <w:num w:numId="37">
    <w:abstractNumId w:val="1"/>
  </w:num>
  <w:num w:numId="38">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92F"/>
    <w:rsid w:val="00001AF0"/>
    <w:rsid w:val="00001C07"/>
    <w:rsid w:val="00002541"/>
    <w:rsid w:val="00002CBD"/>
    <w:rsid w:val="0000306A"/>
    <w:rsid w:val="000031BD"/>
    <w:rsid w:val="0000329B"/>
    <w:rsid w:val="000033E2"/>
    <w:rsid w:val="000046FC"/>
    <w:rsid w:val="000049E6"/>
    <w:rsid w:val="00004FA1"/>
    <w:rsid w:val="000051C0"/>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24"/>
    <w:rsid w:val="00015280"/>
    <w:rsid w:val="0001671F"/>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A5C"/>
    <w:rsid w:val="00023BEE"/>
    <w:rsid w:val="00023C17"/>
    <w:rsid w:val="00023F5A"/>
    <w:rsid w:val="00024157"/>
    <w:rsid w:val="0002475A"/>
    <w:rsid w:val="0002549F"/>
    <w:rsid w:val="0002598E"/>
    <w:rsid w:val="00026560"/>
    <w:rsid w:val="00026757"/>
    <w:rsid w:val="00026904"/>
    <w:rsid w:val="00026A59"/>
    <w:rsid w:val="00026F5D"/>
    <w:rsid w:val="0002723D"/>
    <w:rsid w:val="0002768E"/>
    <w:rsid w:val="00027ED0"/>
    <w:rsid w:val="00030372"/>
    <w:rsid w:val="000303B6"/>
    <w:rsid w:val="00030758"/>
    <w:rsid w:val="0003086B"/>
    <w:rsid w:val="00030D80"/>
    <w:rsid w:val="00030E62"/>
    <w:rsid w:val="00030EFB"/>
    <w:rsid w:val="00031128"/>
    <w:rsid w:val="00031165"/>
    <w:rsid w:val="00031381"/>
    <w:rsid w:val="000313B4"/>
    <w:rsid w:val="0003152B"/>
    <w:rsid w:val="0003197F"/>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5676"/>
    <w:rsid w:val="00035D37"/>
    <w:rsid w:val="00036089"/>
    <w:rsid w:val="000368DA"/>
    <w:rsid w:val="000379D2"/>
    <w:rsid w:val="00040278"/>
    <w:rsid w:val="000402AB"/>
    <w:rsid w:val="000402B1"/>
    <w:rsid w:val="000403A9"/>
    <w:rsid w:val="00040547"/>
    <w:rsid w:val="000405D2"/>
    <w:rsid w:val="00040D5F"/>
    <w:rsid w:val="00041321"/>
    <w:rsid w:val="0004177A"/>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BAD"/>
    <w:rsid w:val="00045E91"/>
    <w:rsid w:val="00045EA1"/>
    <w:rsid w:val="00045EEA"/>
    <w:rsid w:val="00045FD7"/>
    <w:rsid w:val="0004622E"/>
    <w:rsid w:val="00046483"/>
    <w:rsid w:val="000469A1"/>
    <w:rsid w:val="00046F05"/>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0A0"/>
    <w:rsid w:val="000540FB"/>
    <w:rsid w:val="0005425A"/>
    <w:rsid w:val="000546CD"/>
    <w:rsid w:val="000548BA"/>
    <w:rsid w:val="000549E4"/>
    <w:rsid w:val="00054FCC"/>
    <w:rsid w:val="0005549A"/>
    <w:rsid w:val="00055843"/>
    <w:rsid w:val="00055AD9"/>
    <w:rsid w:val="00055BE6"/>
    <w:rsid w:val="00056CBD"/>
    <w:rsid w:val="00057835"/>
    <w:rsid w:val="000579E5"/>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3C87"/>
    <w:rsid w:val="00083D2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20C6"/>
    <w:rsid w:val="00092249"/>
    <w:rsid w:val="000923CF"/>
    <w:rsid w:val="0009255C"/>
    <w:rsid w:val="000926DE"/>
    <w:rsid w:val="00092757"/>
    <w:rsid w:val="00092937"/>
    <w:rsid w:val="00092A8B"/>
    <w:rsid w:val="0009322C"/>
    <w:rsid w:val="0009326F"/>
    <w:rsid w:val="00093CE4"/>
    <w:rsid w:val="00093F44"/>
    <w:rsid w:val="00094047"/>
    <w:rsid w:val="0009405B"/>
    <w:rsid w:val="00094266"/>
    <w:rsid w:val="000947DE"/>
    <w:rsid w:val="00094940"/>
    <w:rsid w:val="00094AE2"/>
    <w:rsid w:val="00094D41"/>
    <w:rsid w:val="00094E37"/>
    <w:rsid w:val="00094FC6"/>
    <w:rsid w:val="00095255"/>
    <w:rsid w:val="0009544E"/>
    <w:rsid w:val="0009597E"/>
    <w:rsid w:val="00095CA3"/>
    <w:rsid w:val="0009612A"/>
    <w:rsid w:val="00096519"/>
    <w:rsid w:val="000967AD"/>
    <w:rsid w:val="000969DF"/>
    <w:rsid w:val="00096AAE"/>
    <w:rsid w:val="00096B70"/>
    <w:rsid w:val="00096CB5"/>
    <w:rsid w:val="00097049"/>
    <w:rsid w:val="000973F5"/>
    <w:rsid w:val="000974B1"/>
    <w:rsid w:val="00097608"/>
    <w:rsid w:val="0009783A"/>
    <w:rsid w:val="00097A77"/>
    <w:rsid w:val="00097C02"/>
    <w:rsid w:val="00097F90"/>
    <w:rsid w:val="000A016B"/>
    <w:rsid w:val="000A093D"/>
    <w:rsid w:val="000A09D5"/>
    <w:rsid w:val="000A1348"/>
    <w:rsid w:val="000A1E7B"/>
    <w:rsid w:val="000A1F16"/>
    <w:rsid w:val="000A2529"/>
    <w:rsid w:val="000A2D60"/>
    <w:rsid w:val="000A314A"/>
    <w:rsid w:val="000A353E"/>
    <w:rsid w:val="000A3954"/>
    <w:rsid w:val="000A41CC"/>
    <w:rsid w:val="000A44DE"/>
    <w:rsid w:val="000A471D"/>
    <w:rsid w:val="000A5151"/>
    <w:rsid w:val="000A52F9"/>
    <w:rsid w:val="000A5594"/>
    <w:rsid w:val="000A55F2"/>
    <w:rsid w:val="000A59A4"/>
    <w:rsid w:val="000A5B15"/>
    <w:rsid w:val="000A6871"/>
    <w:rsid w:val="000A69BD"/>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59"/>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205"/>
    <w:rsid w:val="000C1CC2"/>
    <w:rsid w:val="000C20BA"/>
    <w:rsid w:val="000C23CC"/>
    <w:rsid w:val="000C28E8"/>
    <w:rsid w:val="000C2AF5"/>
    <w:rsid w:val="000C2AFA"/>
    <w:rsid w:val="000C2EF7"/>
    <w:rsid w:val="000C2F4E"/>
    <w:rsid w:val="000C3188"/>
    <w:rsid w:val="000C322C"/>
    <w:rsid w:val="000C349F"/>
    <w:rsid w:val="000C35A1"/>
    <w:rsid w:val="000C3741"/>
    <w:rsid w:val="000C3874"/>
    <w:rsid w:val="000C3D1C"/>
    <w:rsid w:val="000C3D80"/>
    <w:rsid w:val="000C4102"/>
    <w:rsid w:val="000C4338"/>
    <w:rsid w:val="000C440D"/>
    <w:rsid w:val="000C4635"/>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37A"/>
    <w:rsid w:val="000D58BA"/>
    <w:rsid w:val="000D59BD"/>
    <w:rsid w:val="000D60F8"/>
    <w:rsid w:val="000D6118"/>
    <w:rsid w:val="000D632A"/>
    <w:rsid w:val="000D651E"/>
    <w:rsid w:val="000D662B"/>
    <w:rsid w:val="000D7126"/>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1EC6"/>
    <w:rsid w:val="000E2575"/>
    <w:rsid w:val="000E2A7F"/>
    <w:rsid w:val="000E31D4"/>
    <w:rsid w:val="000E3202"/>
    <w:rsid w:val="000E3DDF"/>
    <w:rsid w:val="000E3E80"/>
    <w:rsid w:val="000E41EC"/>
    <w:rsid w:val="000E4890"/>
    <w:rsid w:val="000E4AFA"/>
    <w:rsid w:val="000E5033"/>
    <w:rsid w:val="000E55CD"/>
    <w:rsid w:val="000E5B73"/>
    <w:rsid w:val="000E64F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086"/>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99E"/>
    <w:rsid w:val="00102BD5"/>
    <w:rsid w:val="00102C85"/>
    <w:rsid w:val="00102D94"/>
    <w:rsid w:val="00102EAB"/>
    <w:rsid w:val="0010313A"/>
    <w:rsid w:val="001033CA"/>
    <w:rsid w:val="00103526"/>
    <w:rsid w:val="001035A4"/>
    <w:rsid w:val="00103799"/>
    <w:rsid w:val="00103C26"/>
    <w:rsid w:val="00103ECD"/>
    <w:rsid w:val="00104A73"/>
    <w:rsid w:val="00104FDB"/>
    <w:rsid w:val="001050A6"/>
    <w:rsid w:val="001051FC"/>
    <w:rsid w:val="0010552D"/>
    <w:rsid w:val="00105885"/>
    <w:rsid w:val="001058AC"/>
    <w:rsid w:val="00105D85"/>
    <w:rsid w:val="00105FAF"/>
    <w:rsid w:val="00106066"/>
    <w:rsid w:val="001061E4"/>
    <w:rsid w:val="0010684E"/>
    <w:rsid w:val="00106B0D"/>
    <w:rsid w:val="00106FA7"/>
    <w:rsid w:val="001074FF"/>
    <w:rsid w:val="00107500"/>
    <w:rsid w:val="001076AC"/>
    <w:rsid w:val="001079CD"/>
    <w:rsid w:val="00107CFC"/>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76C"/>
    <w:rsid w:val="0011386D"/>
    <w:rsid w:val="00113AEB"/>
    <w:rsid w:val="00113D45"/>
    <w:rsid w:val="00113E29"/>
    <w:rsid w:val="00113EB2"/>
    <w:rsid w:val="00114764"/>
    <w:rsid w:val="00114CBD"/>
    <w:rsid w:val="0011516A"/>
    <w:rsid w:val="001157D6"/>
    <w:rsid w:val="00115CC0"/>
    <w:rsid w:val="00116080"/>
    <w:rsid w:val="00116BD1"/>
    <w:rsid w:val="00116CE7"/>
    <w:rsid w:val="00116EB0"/>
    <w:rsid w:val="00117964"/>
    <w:rsid w:val="0011798D"/>
    <w:rsid w:val="00117C80"/>
    <w:rsid w:val="00120141"/>
    <w:rsid w:val="00120261"/>
    <w:rsid w:val="0012065B"/>
    <w:rsid w:val="001208A5"/>
    <w:rsid w:val="00120AD9"/>
    <w:rsid w:val="00120BB4"/>
    <w:rsid w:val="00120BBB"/>
    <w:rsid w:val="00120DED"/>
    <w:rsid w:val="0012120A"/>
    <w:rsid w:val="00121CC2"/>
    <w:rsid w:val="00121D49"/>
    <w:rsid w:val="00121F28"/>
    <w:rsid w:val="001226D6"/>
    <w:rsid w:val="00122950"/>
    <w:rsid w:val="00122A38"/>
    <w:rsid w:val="00122B8C"/>
    <w:rsid w:val="00123389"/>
    <w:rsid w:val="00123AE3"/>
    <w:rsid w:val="00124491"/>
    <w:rsid w:val="00124800"/>
    <w:rsid w:val="00124CBE"/>
    <w:rsid w:val="001251A2"/>
    <w:rsid w:val="00125423"/>
    <w:rsid w:val="00125824"/>
    <w:rsid w:val="00125993"/>
    <w:rsid w:val="00125DD5"/>
    <w:rsid w:val="00125FC0"/>
    <w:rsid w:val="0012601B"/>
    <w:rsid w:val="001260E8"/>
    <w:rsid w:val="0012618D"/>
    <w:rsid w:val="00126195"/>
    <w:rsid w:val="001266F7"/>
    <w:rsid w:val="00126A3F"/>
    <w:rsid w:val="001272FF"/>
    <w:rsid w:val="001276D4"/>
    <w:rsid w:val="00127CB0"/>
    <w:rsid w:val="001300F3"/>
    <w:rsid w:val="00130E88"/>
    <w:rsid w:val="00130ED6"/>
    <w:rsid w:val="00130F38"/>
    <w:rsid w:val="00131091"/>
    <w:rsid w:val="0013109C"/>
    <w:rsid w:val="00131C9E"/>
    <w:rsid w:val="00131F11"/>
    <w:rsid w:val="00132A21"/>
    <w:rsid w:val="00132B1C"/>
    <w:rsid w:val="00132D97"/>
    <w:rsid w:val="00133343"/>
    <w:rsid w:val="001335AC"/>
    <w:rsid w:val="00133B85"/>
    <w:rsid w:val="00133C38"/>
    <w:rsid w:val="00133EB9"/>
    <w:rsid w:val="00133F4A"/>
    <w:rsid w:val="0013459C"/>
    <w:rsid w:val="001347B1"/>
    <w:rsid w:val="0013511D"/>
    <w:rsid w:val="0013512A"/>
    <w:rsid w:val="00135141"/>
    <w:rsid w:val="00135898"/>
    <w:rsid w:val="001359AA"/>
    <w:rsid w:val="00135C70"/>
    <w:rsid w:val="00135E0B"/>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EF8"/>
    <w:rsid w:val="001420CF"/>
    <w:rsid w:val="0014224A"/>
    <w:rsid w:val="001426AC"/>
    <w:rsid w:val="00142A41"/>
    <w:rsid w:val="00142C63"/>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20E"/>
    <w:rsid w:val="0015196F"/>
    <w:rsid w:val="001519AE"/>
    <w:rsid w:val="00152230"/>
    <w:rsid w:val="001523E9"/>
    <w:rsid w:val="00152404"/>
    <w:rsid w:val="00152BC7"/>
    <w:rsid w:val="0015372A"/>
    <w:rsid w:val="00153A92"/>
    <w:rsid w:val="00153C5B"/>
    <w:rsid w:val="00153F99"/>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244"/>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98"/>
    <w:rsid w:val="001664CF"/>
    <w:rsid w:val="0016686B"/>
    <w:rsid w:val="001668D7"/>
    <w:rsid w:val="0016708E"/>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1C7"/>
    <w:rsid w:val="00172759"/>
    <w:rsid w:val="00172B2E"/>
    <w:rsid w:val="00172DC6"/>
    <w:rsid w:val="0017301C"/>
    <w:rsid w:val="00173345"/>
    <w:rsid w:val="0017351E"/>
    <w:rsid w:val="00173B5D"/>
    <w:rsid w:val="00174A0D"/>
    <w:rsid w:val="00174C11"/>
    <w:rsid w:val="00175090"/>
    <w:rsid w:val="0017556A"/>
    <w:rsid w:val="00175824"/>
    <w:rsid w:val="001758C4"/>
    <w:rsid w:val="00175A5A"/>
    <w:rsid w:val="00175C25"/>
    <w:rsid w:val="00175F16"/>
    <w:rsid w:val="00175F29"/>
    <w:rsid w:val="00176442"/>
    <w:rsid w:val="0017656D"/>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90"/>
    <w:rsid w:val="001842A2"/>
    <w:rsid w:val="00184472"/>
    <w:rsid w:val="001844B4"/>
    <w:rsid w:val="00184E35"/>
    <w:rsid w:val="001851A2"/>
    <w:rsid w:val="00185223"/>
    <w:rsid w:val="00185240"/>
    <w:rsid w:val="001854EC"/>
    <w:rsid w:val="00185BA8"/>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1852"/>
    <w:rsid w:val="0019229B"/>
    <w:rsid w:val="001923D7"/>
    <w:rsid w:val="00192617"/>
    <w:rsid w:val="00192CF8"/>
    <w:rsid w:val="00192E42"/>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1273"/>
    <w:rsid w:val="001A1378"/>
    <w:rsid w:val="001A145D"/>
    <w:rsid w:val="001A17F5"/>
    <w:rsid w:val="001A183C"/>
    <w:rsid w:val="001A191F"/>
    <w:rsid w:val="001A1A05"/>
    <w:rsid w:val="001A1A62"/>
    <w:rsid w:val="001A1A9E"/>
    <w:rsid w:val="001A1C7F"/>
    <w:rsid w:val="001A2071"/>
    <w:rsid w:val="001A22AA"/>
    <w:rsid w:val="001A251E"/>
    <w:rsid w:val="001A2DDC"/>
    <w:rsid w:val="001A2DFE"/>
    <w:rsid w:val="001A3CF6"/>
    <w:rsid w:val="001A419C"/>
    <w:rsid w:val="001A43BE"/>
    <w:rsid w:val="001A45AE"/>
    <w:rsid w:val="001A45F5"/>
    <w:rsid w:val="001A478B"/>
    <w:rsid w:val="001A4830"/>
    <w:rsid w:val="001A505B"/>
    <w:rsid w:val="001A5126"/>
    <w:rsid w:val="001A52F1"/>
    <w:rsid w:val="001A558F"/>
    <w:rsid w:val="001A5951"/>
    <w:rsid w:val="001A5D25"/>
    <w:rsid w:val="001A5D71"/>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09C"/>
    <w:rsid w:val="001B14C1"/>
    <w:rsid w:val="001B15B6"/>
    <w:rsid w:val="001B1677"/>
    <w:rsid w:val="001B185D"/>
    <w:rsid w:val="001B1C0B"/>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76B"/>
    <w:rsid w:val="001C0D4F"/>
    <w:rsid w:val="001C1574"/>
    <w:rsid w:val="001C1BB3"/>
    <w:rsid w:val="001C209E"/>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8CE"/>
    <w:rsid w:val="001D0A03"/>
    <w:rsid w:val="001D0E30"/>
    <w:rsid w:val="001D0EDB"/>
    <w:rsid w:val="001D17D3"/>
    <w:rsid w:val="001D1A9A"/>
    <w:rsid w:val="001D1BDA"/>
    <w:rsid w:val="001D1C24"/>
    <w:rsid w:val="001D1F10"/>
    <w:rsid w:val="001D200C"/>
    <w:rsid w:val="001D2287"/>
    <w:rsid w:val="001D2676"/>
    <w:rsid w:val="001D272D"/>
    <w:rsid w:val="001D279A"/>
    <w:rsid w:val="001D2931"/>
    <w:rsid w:val="001D297B"/>
    <w:rsid w:val="001D32AE"/>
    <w:rsid w:val="001D3743"/>
    <w:rsid w:val="001D3796"/>
    <w:rsid w:val="001D42F7"/>
    <w:rsid w:val="001D4717"/>
    <w:rsid w:val="001D4AC5"/>
    <w:rsid w:val="001D4D6A"/>
    <w:rsid w:val="001D4DB9"/>
    <w:rsid w:val="001D4F42"/>
    <w:rsid w:val="001D509A"/>
    <w:rsid w:val="001D5167"/>
    <w:rsid w:val="001D5249"/>
    <w:rsid w:val="001D53AF"/>
    <w:rsid w:val="001D54EC"/>
    <w:rsid w:val="001D55BC"/>
    <w:rsid w:val="001D57B9"/>
    <w:rsid w:val="001D5972"/>
    <w:rsid w:val="001D6045"/>
    <w:rsid w:val="001D61A0"/>
    <w:rsid w:val="001D6205"/>
    <w:rsid w:val="001D6AFD"/>
    <w:rsid w:val="001D6DE8"/>
    <w:rsid w:val="001D7079"/>
    <w:rsid w:val="001D7188"/>
    <w:rsid w:val="001D723B"/>
    <w:rsid w:val="001D7651"/>
    <w:rsid w:val="001D7720"/>
    <w:rsid w:val="001D7A37"/>
    <w:rsid w:val="001D7D1D"/>
    <w:rsid w:val="001E01E8"/>
    <w:rsid w:val="001E028D"/>
    <w:rsid w:val="001E02BF"/>
    <w:rsid w:val="001E0399"/>
    <w:rsid w:val="001E0734"/>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0A"/>
    <w:rsid w:val="001E4987"/>
    <w:rsid w:val="001E4A49"/>
    <w:rsid w:val="001E4A5F"/>
    <w:rsid w:val="001E5170"/>
    <w:rsid w:val="001E51A0"/>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5C7"/>
    <w:rsid w:val="001F1701"/>
    <w:rsid w:val="001F1DEF"/>
    <w:rsid w:val="001F1E6B"/>
    <w:rsid w:val="001F1E89"/>
    <w:rsid w:val="001F1F3D"/>
    <w:rsid w:val="001F2087"/>
    <w:rsid w:val="001F2196"/>
    <w:rsid w:val="001F27B2"/>
    <w:rsid w:val="001F2864"/>
    <w:rsid w:val="001F2CA1"/>
    <w:rsid w:val="001F30BA"/>
    <w:rsid w:val="001F340B"/>
    <w:rsid w:val="001F341A"/>
    <w:rsid w:val="001F3557"/>
    <w:rsid w:val="001F37EA"/>
    <w:rsid w:val="001F3845"/>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3BD"/>
    <w:rsid w:val="001F6E81"/>
    <w:rsid w:val="001F6F34"/>
    <w:rsid w:val="001F71E4"/>
    <w:rsid w:val="001F71E8"/>
    <w:rsid w:val="001F7A64"/>
    <w:rsid w:val="001F7AE3"/>
    <w:rsid w:val="001F7C4D"/>
    <w:rsid w:val="001F7E01"/>
    <w:rsid w:val="001F7ED5"/>
    <w:rsid w:val="002004D3"/>
    <w:rsid w:val="002006E3"/>
    <w:rsid w:val="00200757"/>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E54"/>
    <w:rsid w:val="002071CE"/>
    <w:rsid w:val="002072F3"/>
    <w:rsid w:val="002074D5"/>
    <w:rsid w:val="00207B55"/>
    <w:rsid w:val="00207D80"/>
    <w:rsid w:val="00207E46"/>
    <w:rsid w:val="00210250"/>
    <w:rsid w:val="0021060A"/>
    <w:rsid w:val="00210AB3"/>
    <w:rsid w:val="00210F20"/>
    <w:rsid w:val="00211125"/>
    <w:rsid w:val="002113BC"/>
    <w:rsid w:val="00211AB6"/>
    <w:rsid w:val="00211C30"/>
    <w:rsid w:val="00212291"/>
    <w:rsid w:val="002122E4"/>
    <w:rsid w:val="00212630"/>
    <w:rsid w:val="00212DD6"/>
    <w:rsid w:val="00212F58"/>
    <w:rsid w:val="00212F72"/>
    <w:rsid w:val="0021303C"/>
    <w:rsid w:val="00213270"/>
    <w:rsid w:val="00213798"/>
    <w:rsid w:val="00213A07"/>
    <w:rsid w:val="00213B97"/>
    <w:rsid w:val="00213BB0"/>
    <w:rsid w:val="00213F5E"/>
    <w:rsid w:val="002140D4"/>
    <w:rsid w:val="002144DC"/>
    <w:rsid w:val="0021494A"/>
    <w:rsid w:val="00214AB4"/>
    <w:rsid w:val="00214EB5"/>
    <w:rsid w:val="00215020"/>
    <w:rsid w:val="002151E7"/>
    <w:rsid w:val="0021527A"/>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351"/>
    <w:rsid w:val="00217594"/>
    <w:rsid w:val="002176EF"/>
    <w:rsid w:val="002177A5"/>
    <w:rsid w:val="002178A2"/>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ACA"/>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9CD"/>
    <w:rsid w:val="00232B12"/>
    <w:rsid w:val="0023315F"/>
    <w:rsid w:val="0023316D"/>
    <w:rsid w:val="002333B3"/>
    <w:rsid w:val="00233879"/>
    <w:rsid w:val="00233C17"/>
    <w:rsid w:val="00233C6C"/>
    <w:rsid w:val="00234024"/>
    <w:rsid w:val="00234E7D"/>
    <w:rsid w:val="00235100"/>
    <w:rsid w:val="00235198"/>
    <w:rsid w:val="002357ED"/>
    <w:rsid w:val="00235A13"/>
    <w:rsid w:val="0023615C"/>
    <w:rsid w:val="0023631E"/>
    <w:rsid w:val="00236A2D"/>
    <w:rsid w:val="00236BCA"/>
    <w:rsid w:val="002371A1"/>
    <w:rsid w:val="00237506"/>
    <w:rsid w:val="0023777A"/>
    <w:rsid w:val="00237B90"/>
    <w:rsid w:val="00237C07"/>
    <w:rsid w:val="00237C33"/>
    <w:rsid w:val="00237D86"/>
    <w:rsid w:val="00237E0F"/>
    <w:rsid w:val="0024120C"/>
    <w:rsid w:val="002414B2"/>
    <w:rsid w:val="002415BD"/>
    <w:rsid w:val="00241962"/>
    <w:rsid w:val="0024238C"/>
    <w:rsid w:val="002424C4"/>
    <w:rsid w:val="002427D0"/>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261"/>
    <w:rsid w:val="00253C2B"/>
    <w:rsid w:val="00253EE5"/>
    <w:rsid w:val="002542C8"/>
    <w:rsid w:val="0025430D"/>
    <w:rsid w:val="00254398"/>
    <w:rsid w:val="00254AA5"/>
    <w:rsid w:val="00254ACA"/>
    <w:rsid w:val="00254B95"/>
    <w:rsid w:val="00255226"/>
    <w:rsid w:val="002552E0"/>
    <w:rsid w:val="00255650"/>
    <w:rsid w:val="00255879"/>
    <w:rsid w:val="00255A88"/>
    <w:rsid w:val="00255B5C"/>
    <w:rsid w:val="00255E29"/>
    <w:rsid w:val="002561DB"/>
    <w:rsid w:val="0025664D"/>
    <w:rsid w:val="002575D7"/>
    <w:rsid w:val="002575EB"/>
    <w:rsid w:val="002575F2"/>
    <w:rsid w:val="0025799A"/>
    <w:rsid w:val="00257B92"/>
    <w:rsid w:val="00257F80"/>
    <w:rsid w:val="0026008D"/>
    <w:rsid w:val="002600B2"/>
    <w:rsid w:val="002600E2"/>
    <w:rsid w:val="00260116"/>
    <w:rsid w:val="00260363"/>
    <w:rsid w:val="00260424"/>
    <w:rsid w:val="00260A7C"/>
    <w:rsid w:val="00260A8D"/>
    <w:rsid w:val="00260CB9"/>
    <w:rsid w:val="00261071"/>
    <w:rsid w:val="002611C2"/>
    <w:rsid w:val="002613CE"/>
    <w:rsid w:val="002614C4"/>
    <w:rsid w:val="00261794"/>
    <w:rsid w:val="00261D36"/>
    <w:rsid w:val="00261DA8"/>
    <w:rsid w:val="00262019"/>
    <w:rsid w:val="00262071"/>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1DC"/>
    <w:rsid w:val="0027421E"/>
    <w:rsid w:val="002749A5"/>
    <w:rsid w:val="00274AFD"/>
    <w:rsid w:val="00274B85"/>
    <w:rsid w:val="00274F83"/>
    <w:rsid w:val="0027520E"/>
    <w:rsid w:val="002757F1"/>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C20"/>
    <w:rsid w:val="00282FC0"/>
    <w:rsid w:val="002830CA"/>
    <w:rsid w:val="0028323C"/>
    <w:rsid w:val="00283292"/>
    <w:rsid w:val="00283479"/>
    <w:rsid w:val="0028351E"/>
    <w:rsid w:val="00283C23"/>
    <w:rsid w:val="00283E98"/>
    <w:rsid w:val="00283EEC"/>
    <w:rsid w:val="00284033"/>
    <w:rsid w:val="002840FF"/>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17C"/>
    <w:rsid w:val="00290649"/>
    <w:rsid w:val="00290BA3"/>
    <w:rsid w:val="002912FB"/>
    <w:rsid w:val="0029130A"/>
    <w:rsid w:val="002913B8"/>
    <w:rsid w:val="0029150D"/>
    <w:rsid w:val="002915B7"/>
    <w:rsid w:val="00291E51"/>
    <w:rsid w:val="00291FA1"/>
    <w:rsid w:val="002923EF"/>
    <w:rsid w:val="00292429"/>
    <w:rsid w:val="00292704"/>
    <w:rsid w:val="002928F7"/>
    <w:rsid w:val="00292B06"/>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2F1"/>
    <w:rsid w:val="002A23C5"/>
    <w:rsid w:val="002A28FB"/>
    <w:rsid w:val="002A2993"/>
    <w:rsid w:val="002A2BF6"/>
    <w:rsid w:val="002A2DB4"/>
    <w:rsid w:val="002A329D"/>
    <w:rsid w:val="002A3E86"/>
    <w:rsid w:val="002A471E"/>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AFE"/>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506"/>
    <w:rsid w:val="002B2629"/>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0D0E"/>
    <w:rsid w:val="002C11CB"/>
    <w:rsid w:val="002C11E0"/>
    <w:rsid w:val="002C1C1C"/>
    <w:rsid w:val="002C1EC3"/>
    <w:rsid w:val="002C1F0D"/>
    <w:rsid w:val="002C2484"/>
    <w:rsid w:val="002C2502"/>
    <w:rsid w:val="002C2B6D"/>
    <w:rsid w:val="002C2F58"/>
    <w:rsid w:val="002C3404"/>
    <w:rsid w:val="002C3755"/>
    <w:rsid w:val="002C37C9"/>
    <w:rsid w:val="002C3D43"/>
    <w:rsid w:val="002C3F2F"/>
    <w:rsid w:val="002C4058"/>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59"/>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94C"/>
    <w:rsid w:val="002D7D3E"/>
    <w:rsid w:val="002E03BE"/>
    <w:rsid w:val="002E0753"/>
    <w:rsid w:val="002E092D"/>
    <w:rsid w:val="002E0CC3"/>
    <w:rsid w:val="002E0E52"/>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6D3"/>
    <w:rsid w:val="002F0B16"/>
    <w:rsid w:val="002F0FDE"/>
    <w:rsid w:val="002F1001"/>
    <w:rsid w:val="002F115A"/>
    <w:rsid w:val="002F11FE"/>
    <w:rsid w:val="002F1556"/>
    <w:rsid w:val="002F155C"/>
    <w:rsid w:val="002F1E05"/>
    <w:rsid w:val="002F1FAA"/>
    <w:rsid w:val="002F269A"/>
    <w:rsid w:val="002F27F4"/>
    <w:rsid w:val="002F2871"/>
    <w:rsid w:val="002F2A2A"/>
    <w:rsid w:val="002F2D3B"/>
    <w:rsid w:val="002F2DA5"/>
    <w:rsid w:val="002F2DF1"/>
    <w:rsid w:val="002F2F70"/>
    <w:rsid w:val="002F308D"/>
    <w:rsid w:val="002F32C4"/>
    <w:rsid w:val="002F385C"/>
    <w:rsid w:val="002F389A"/>
    <w:rsid w:val="002F3996"/>
    <w:rsid w:val="002F3F04"/>
    <w:rsid w:val="002F4152"/>
    <w:rsid w:val="002F41AD"/>
    <w:rsid w:val="002F42B0"/>
    <w:rsid w:val="002F43FB"/>
    <w:rsid w:val="002F441E"/>
    <w:rsid w:val="002F4634"/>
    <w:rsid w:val="002F4B2B"/>
    <w:rsid w:val="002F4F95"/>
    <w:rsid w:val="002F4FEC"/>
    <w:rsid w:val="002F5628"/>
    <w:rsid w:val="002F5DA1"/>
    <w:rsid w:val="002F5E9C"/>
    <w:rsid w:val="002F606D"/>
    <w:rsid w:val="002F61FB"/>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26E"/>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0BD"/>
    <w:rsid w:val="0031253A"/>
    <w:rsid w:val="00312591"/>
    <w:rsid w:val="003125B3"/>
    <w:rsid w:val="003125C6"/>
    <w:rsid w:val="00312860"/>
    <w:rsid w:val="00312C37"/>
    <w:rsid w:val="00312FF4"/>
    <w:rsid w:val="00313031"/>
    <w:rsid w:val="00313153"/>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81E"/>
    <w:rsid w:val="00321988"/>
    <w:rsid w:val="003219B6"/>
    <w:rsid w:val="00321B37"/>
    <w:rsid w:val="00321D2A"/>
    <w:rsid w:val="00321ECD"/>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16"/>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86B"/>
    <w:rsid w:val="00334C56"/>
    <w:rsid w:val="00334F16"/>
    <w:rsid w:val="0033529C"/>
    <w:rsid w:val="00335482"/>
    <w:rsid w:val="003355B6"/>
    <w:rsid w:val="003357B3"/>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1F72"/>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3C1"/>
    <w:rsid w:val="003465C1"/>
    <w:rsid w:val="003469D4"/>
    <w:rsid w:val="00346B40"/>
    <w:rsid w:val="00347089"/>
    <w:rsid w:val="0034709F"/>
    <w:rsid w:val="0034723B"/>
    <w:rsid w:val="00347308"/>
    <w:rsid w:val="003475CD"/>
    <w:rsid w:val="00347751"/>
    <w:rsid w:val="00347818"/>
    <w:rsid w:val="003478D6"/>
    <w:rsid w:val="00347D46"/>
    <w:rsid w:val="00347F54"/>
    <w:rsid w:val="00350185"/>
    <w:rsid w:val="003502AA"/>
    <w:rsid w:val="00350497"/>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74C"/>
    <w:rsid w:val="00355865"/>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BA2"/>
    <w:rsid w:val="003620B3"/>
    <w:rsid w:val="0036237D"/>
    <w:rsid w:val="00362BFB"/>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C8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797"/>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2A2"/>
    <w:rsid w:val="00382335"/>
    <w:rsid w:val="00382463"/>
    <w:rsid w:val="003824CF"/>
    <w:rsid w:val="00382544"/>
    <w:rsid w:val="003825C6"/>
    <w:rsid w:val="00382D5F"/>
    <w:rsid w:val="00382DA5"/>
    <w:rsid w:val="00382ED4"/>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7C"/>
    <w:rsid w:val="00391794"/>
    <w:rsid w:val="00391DCA"/>
    <w:rsid w:val="0039267B"/>
    <w:rsid w:val="00392BD8"/>
    <w:rsid w:val="00392F16"/>
    <w:rsid w:val="00393614"/>
    <w:rsid w:val="003936F2"/>
    <w:rsid w:val="0039384B"/>
    <w:rsid w:val="00393872"/>
    <w:rsid w:val="00393873"/>
    <w:rsid w:val="0039387F"/>
    <w:rsid w:val="00393A5F"/>
    <w:rsid w:val="00393B4F"/>
    <w:rsid w:val="00393C0A"/>
    <w:rsid w:val="00393DBA"/>
    <w:rsid w:val="00394051"/>
    <w:rsid w:val="003943DD"/>
    <w:rsid w:val="00394A6B"/>
    <w:rsid w:val="00394D01"/>
    <w:rsid w:val="00395049"/>
    <w:rsid w:val="003950DD"/>
    <w:rsid w:val="00395628"/>
    <w:rsid w:val="00395D37"/>
    <w:rsid w:val="0039607A"/>
    <w:rsid w:val="00396186"/>
    <w:rsid w:val="00396255"/>
    <w:rsid w:val="00396373"/>
    <w:rsid w:val="003964EB"/>
    <w:rsid w:val="00396825"/>
    <w:rsid w:val="00396E15"/>
    <w:rsid w:val="003973CC"/>
    <w:rsid w:val="0039777A"/>
    <w:rsid w:val="0039799B"/>
    <w:rsid w:val="00397CAC"/>
    <w:rsid w:val="003A01DE"/>
    <w:rsid w:val="003A01EC"/>
    <w:rsid w:val="003A12B0"/>
    <w:rsid w:val="003A1535"/>
    <w:rsid w:val="003A189F"/>
    <w:rsid w:val="003A1B19"/>
    <w:rsid w:val="003A2B7B"/>
    <w:rsid w:val="003A30BE"/>
    <w:rsid w:val="003A3AA0"/>
    <w:rsid w:val="003A3CE8"/>
    <w:rsid w:val="003A3EC1"/>
    <w:rsid w:val="003A404E"/>
    <w:rsid w:val="003A42A0"/>
    <w:rsid w:val="003A469E"/>
    <w:rsid w:val="003A4876"/>
    <w:rsid w:val="003A48D5"/>
    <w:rsid w:val="003A49EE"/>
    <w:rsid w:val="003A4E31"/>
    <w:rsid w:val="003A51F5"/>
    <w:rsid w:val="003A54C4"/>
    <w:rsid w:val="003A5662"/>
    <w:rsid w:val="003A609A"/>
    <w:rsid w:val="003A6251"/>
    <w:rsid w:val="003A6734"/>
    <w:rsid w:val="003A6813"/>
    <w:rsid w:val="003A685E"/>
    <w:rsid w:val="003A6E93"/>
    <w:rsid w:val="003A6FD6"/>
    <w:rsid w:val="003A71F0"/>
    <w:rsid w:val="003A76E3"/>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461D"/>
    <w:rsid w:val="003B477E"/>
    <w:rsid w:val="003B48F8"/>
    <w:rsid w:val="003B4BE4"/>
    <w:rsid w:val="003B4C84"/>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7BF"/>
    <w:rsid w:val="003B797B"/>
    <w:rsid w:val="003B7D4B"/>
    <w:rsid w:val="003B7F17"/>
    <w:rsid w:val="003B7F39"/>
    <w:rsid w:val="003C03AA"/>
    <w:rsid w:val="003C04D4"/>
    <w:rsid w:val="003C0B83"/>
    <w:rsid w:val="003C0B96"/>
    <w:rsid w:val="003C0DDE"/>
    <w:rsid w:val="003C11E1"/>
    <w:rsid w:val="003C2545"/>
    <w:rsid w:val="003C2FAB"/>
    <w:rsid w:val="003C33BC"/>
    <w:rsid w:val="003C347A"/>
    <w:rsid w:val="003C351E"/>
    <w:rsid w:val="003C3A38"/>
    <w:rsid w:val="003C59F7"/>
    <w:rsid w:val="003C5C76"/>
    <w:rsid w:val="003C6879"/>
    <w:rsid w:val="003C68AC"/>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1D43"/>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005"/>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6D2"/>
    <w:rsid w:val="003D7757"/>
    <w:rsid w:val="003D7A3B"/>
    <w:rsid w:val="003D7B63"/>
    <w:rsid w:val="003D7BA6"/>
    <w:rsid w:val="003D7FA7"/>
    <w:rsid w:val="003E0211"/>
    <w:rsid w:val="003E034F"/>
    <w:rsid w:val="003E08C8"/>
    <w:rsid w:val="003E09F5"/>
    <w:rsid w:val="003E0F8C"/>
    <w:rsid w:val="003E1296"/>
    <w:rsid w:val="003E162A"/>
    <w:rsid w:val="003E1920"/>
    <w:rsid w:val="003E203F"/>
    <w:rsid w:val="003E214F"/>
    <w:rsid w:val="003E27DA"/>
    <w:rsid w:val="003E2EB0"/>
    <w:rsid w:val="003E30FE"/>
    <w:rsid w:val="003E373F"/>
    <w:rsid w:val="003E3882"/>
    <w:rsid w:val="003E3D00"/>
    <w:rsid w:val="003E3D4F"/>
    <w:rsid w:val="003E3DDC"/>
    <w:rsid w:val="003E3F92"/>
    <w:rsid w:val="003E4724"/>
    <w:rsid w:val="003E54CA"/>
    <w:rsid w:val="003E55D1"/>
    <w:rsid w:val="003E5754"/>
    <w:rsid w:val="003E581A"/>
    <w:rsid w:val="003E5BAD"/>
    <w:rsid w:val="003E5CD9"/>
    <w:rsid w:val="003E5E0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400"/>
    <w:rsid w:val="003F3628"/>
    <w:rsid w:val="003F3945"/>
    <w:rsid w:val="003F3ADC"/>
    <w:rsid w:val="003F4293"/>
    <w:rsid w:val="003F434F"/>
    <w:rsid w:val="003F4460"/>
    <w:rsid w:val="003F4C6F"/>
    <w:rsid w:val="003F4E30"/>
    <w:rsid w:val="003F4F0D"/>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38"/>
    <w:rsid w:val="00401648"/>
    <w:rsid w:val="004019EB"/>
    <w:rsid w:val="00401DE0"/>
    <w:rsid w:val="00401E1C"/>
    <w:rsid w:val="004022A7"/>
    <w:rsid w:val="0040245D"/>
    <w:rsid w:val="0040253D"/>
    <w:rsid w:val="004029DE"/>
    <w:rsid w:val="0040312B"/>
    <w:rsid w:val="0040356F"/>
    <w:rsid w:val="004035EE"/>
    <w:rsid w:val="0040416A"/>
    <w:rsid w:val="004045DF"/>
    <w:rsid w:val="00404E15"/>
    <w:rsid w:val="00405080"/>
    <w:rsid w:val="004050E9"/>
    <w:rsid w:val="00405374"/>
    <w:rsid w:val="00405597"/>
    <w:rsid w:val="004056C6"/>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716"/>
    <w:rsid w:val="00414ACD"/>
    <w:rsid w:val="00414B81"/>
    <w:rsid w:val="00414CFA"/>
    <w:rsid w:val="00414DE3"/>
    <w:rsid w:val="004150D1"/>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6D9"/>
    <w:rsid w:val="00423893"/>
    <w:rsid w:val="004239DF"/>
    <w:rsid w:val="004241E7"/>
    <w:rsid w:val="00424284"/>
    <w:rsid w:val="00424355"/>
    <w:rsid w:val="004245F8"/>
    <w:rsid w:val="004246C0"/>
    <w:rsid w:val="004248C1"/>
    <w:rsid w:val="004258E7"/>
    <w:rsid w:val="00425AD1"/>
    <w:rsid w:val="00426050"/>
    <w:rsid w:val="00426679"/>
    <w:rsid w:val="004269E8"/>
    <w:rsid w:val="00426A8B"/>
    <w:rsid w:val="00426E37"/>
    <w:rsid w:val="004272E5"/>
    <w:rsid w:val="0042764A"/>
    <w:rsid w:val="004278C3"/>
    <w:rsid w:val="00427956"/>
    <w:rsid w:val="00427B1A"/>
    <w:rsid w:val="00430324"/>
    <w:rsid w:val="00430F76"/>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998"/>
    <w:rsid w:val="00435CF8"/>
    <w:rsid w:val="00435DAA"/>
    <w:rsid w:val="0043619A"/>
    <w:rsid w:val="004369A7"/>
    <w:rsid w:val="00436BA8"/>
    <w:rsid w:val="00436BD2"/>
    <w:rsid w:val="00436D3F"/>
    <w:rsid w:val="00436F3A"/>
    <w:rsid w:val="00436FD6"/>
    <w:rsid w:val="00437177"/>
    <w:rsid w:val="00437374"/>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3E8"/>
    <w:rsid w:val="00443B44"/>
    <w:rsid w:val="00443ED6"/>
    <w:rsid w:val="0044419A"/>
    <w:rsid w:val="004442A4"/>
    <w:rsid w:val="004444A2"/>
    <w:rsid w:val="004444BE"/>
    <w:rsid w:val="00444DA8"/>
    <w:rsid w:val="00444E6D"/>
    <w:rsid w:val="004451EA"/>
    <w:rsid w:val="004453CF"/>
    <w:rsid w:val="00445777"/>
    <w:rsid w:val="00445828"/>
    <w:rsid w:val="00445B6E"/>
    <w:rsid w:val="00445B93"/>
    <w:rsid w:val="00445CEA"/>
    <w:rsid w:val="00445FB2"/>
    <w:rsid w:val="004461C3"/>
    <w:rsid w:val="0044657E"/>
    <w:rsid w:val="004469E5"/>
    <w:rsid w:val="004471A6"/>
    <w:rsid w:val="00450200"/>
    <w:rsid w:val="00450250"/>
    <w:rsid w:val="00450314"/>
    <w:rsid w:val="00450594"/>
    <w:rsid w:val="004505C9"/>
    <w:rsid w:val="004508E8"/>
    <w:rsid w:val="0045112D"/>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2E9B"/>
    <w:rsid w:val="00453086"/>
    <w:rsid w:val="0045330A"/>
    <w:rsid w:val="004534BF"/>
    <w:rsid w:val="0045369F"/>
    <w:rsid w:val="00453877"/>
    <w:rsid w:val="00453BEA"/>
    <w:rsid w:val="00454068"/>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CD8"/>
    <w:rsid w:val="00464D9C"/>
    <w:rsid w:val="0046565B"/>
    <w:rsid w:val="0046566A"/>
    <w:rsid w:val="00465AE3"/>
    <w:rsid w:val="00466012"/>
    <w:rsid w:val="00466141"/>
    <w:rsid w:val="004661E8"/>
    <w:rsid w:val="00466307"/>
    <w:rsid w:val="0046639A"/>
    <w:rsid w:val="004668D4"/>
    <w:rsid w:val="00466F44"/>
    <w:rsid w:val="004674B2"/>
    <w:rsid w:val="004676E5"/>
    <w:rsid w:val="004677D1"/>
    <w:rsid w:val="0047032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4FD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80212"/>
    <w:rsid w:val="00480877"/>
    <w:rsid w:val="00480FD9"/>
    <w:rsid w:val="00481063"/>
    <w:rsid w:val="004819D9"/>
    <w:rsid w:val="00481B44"/>
    <w:rsid w:val="004822A9"/>
    <w:rsid w:val="00482DFB"/>
    <w:rsid w:val="004833E9"/>
    <w:rsid w:val="004834D4"/>
    <w:rsid w:val="004835A3"/>
    <w:rsid w:val="00483C5A"/>
    <w:rsid w:val="00483F86"/>
    <w:rsid w:val="0048410E"/>
    <w:rsid w:val="004844CA"/>
    <w:rsid w:val="004847CA"/>
    <w:rsid w:val="004851A9"/>
    <w:rsid w:val="004855C0"/>
    <w:rsid w:val="00485C7E"/>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6A9"/>
    <w:rsid w:val="0049171C"/>
    <w:rsid w:val="004919A6"/>
    <w:rsid w:val="00491A2A"/>
    <w:rsid w:val="00491DBA"/>
    <w:rsid w:val="0049200B"/>
    <w:rsid w:val="00492404"/>
    <w:rsid w:val="00492669"/>
    <w:rsid w:val="00492785"/>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C82"/>
    <w:rsid w:val="00497F51"/>
    <w:rsid w:val="004A03F6"/>
    <w:rsid w:val="004A0A2F"/>
    <w:rsid w:val="004A0B80"/>
    <w:rsid w:val="004A0C23"/>
    <w:rsid w:val="004A1109"/>
    <w:rsid w:val="004A141E"/>
    <w:rsid w:val="004A1885"/>
    <w:rsid w:val="004A18C4"/>
    <w:rsid w:val="004A1AFC"/>
    <w:rsid w:val="004A1B68"/>
    <w:rsid w:val="004A21D0"/>
    <w:rsid w:val="004A23CD"/>
    <w:rsid w:val="004A2919"/>
    <w:rsid w:val="004A2BA2"/>
    <w:rsid w:val="004A2F73"/>
    <w:rsid w:val="004A3533"/>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3B45"/>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6DB5"/>
    <w:rsid w:val="004B73EB"/>
    <w:rsid w:val="004B783F"/>
    <w:rsid w:val="004B794F"/>
    <w:rsid w:val="004B79AA"/>
    <w:rsid w:val="004C0020"/>
    <w:rsid w:val="004C0612"/>
    <w:rsid w:val="004C09B4"/>
    <w:rsid w:val="004C0B4F"/>
    <w:rsid w:val="004C0B82"/>
    <w:rsid w:val="004C0ED4"/>
    <w:rsid w:val="004C1414"/>
    <w:rsid w:val="004C1463"/>
    <w:rsid w:val="004C1B00"/>
    <w:rsid w:val="004C1E3F"/>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5C5"/>
    <w:rsid w:val="004D29D3"/>
    <w:rsid w:val="004D2FA9"/>
    <w:rsid w:val="004D3656"/>
    <w:rsid w:val="004D393A"/>
    <w:rsid w:val="004D3A15"/>
    <w:rsid w:val="004D3ADB"/>
    <w:rsid w:val="004D3AE5"/>
    <w:rsid w:val="004D3C23"/>
    <w:rsid w:val="004D3DAA"/>
    <w:rsid w:val="004D3DFE"/>
    <w:rsid w:val="004D3E54"/>
    <w:rsid w:val="004D4483"/>
    <w:rsid w:val="004D4538"/>
    <w:rsid w:val="004D4885"/>
    <w:rsid w:val="004D4A9F"/>
    <w:rsid w:val="004D4D61"/>
    <w:rsid w:val="004D4E1A"/>
    <w:rsid w:val="004D4FB6"/>
    <w:rsid w:val="004D54CD"/>
    <w:rsid w:val="004D572F"/>
    <w:rsid w:val="004D5955"/>
    <w:rsid w:val="004D5B80"/>
    <w:rsid w:val="004D5DB5"/>
    <w:rsid w:val="004D6E31"/>
    <w:rsid w:val="004D6F61"/>
    <w:rsid w:val="004D6F7D"/>
    <w:rsid w:val="004D738C"/>
    <w:rsid w:val="004D75C3"/>
    <w:rsid w:val="004D78ED"/>
    <w:rsid w:val="004D7F8E"/>
    <w:rsid w:val="004E017F"/>
    <w:rsid w:val="004E05D3"/>
    <w:rsid w:val="004E08BC"/>
    <w:rsid w:val="004E0E63"/>
    <w:rsid w:val="004E1419"/>
    <w:rsid w:val="004E166F"/>
    <w:rsid w:val="004E203A"/>
    <w:rsid w:val="004E20AC"/>
    <w:rsid w:val="004E218F"/>
    <w:rsid w:val="004E2254"/>
    <w:rsid w:val="004E23A7"/>
    <w:rsid w:val="004E2554"/>
    <w:rsid w:val="004E3501"/>
    <w:rsid w:val="004E3E66"/>
    <w:rsid w:val="004E4217"/>
    <w:rsid w:val="004E5418"/>
    <w:rsid w:val="004E6664"/>
    <w:rsid w:val="004E690C"/>
    <w:rsid w:val="004E6AD3"/>
    <w:rsid w:val="004E6B02"/>
    <w:rsid w:val="004E6F8E"/>
    <w:rsid w:val="004E7142"/>
    <w:rsid w:val="004E76F5"/>
    <w:rsid w:val="004E7A09"/>
    <w:rsid w:val="004E7D33"/>
    <w:rsid w:val="004E7E86"/>
    <w:rsid w:val="004F0010"/>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58D0"/>
    <w:rsid w:val="004F5A58"/>
    <w:rsid w:val="004F6196"/>
    <w:rsid w:val="004F6373"/>
    <w:rsid w:val="004F63F0"/>
    <w:rsid w:val="004F6500"/>
    <w:rsid w:val="004F697A"/>
    <w:rsid w:val="004F6CC9"/>
    <w:rsid w:val="004F6CEC"/>
    <w:rsid w:val="004F6DB0"/>
    <w:rsid w:val="004F6E37"/>
    <w:rsid w:val="004F73E8"/>
    <w:rsid w:val="004F7460"/>
    <w:rsid w:val="004F7701"/>
    <w:rsid w:val="004F7D05"/>
    <w:rsid w:val="004F7E54"/>
    <w:rsid w:val="005002AC"/>
    <w:rsid w:val="00500A0F"/>
    <w:rsid w:val="00500AC8"/>
    <w:rsid w:val="00500D3A"/>
    <w:rsid w:val="0050100B"/>
    <w:rsid w:val="0050101A"/>
    <w:rsid w:val="0050110E"/>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380"/>
    <w:rsid w:val="0050798F"/>
    <w:rsid w:val="0051016B"/>
    <w:rsid w:val="005106F8"/>
    <w:rsid w:val="005109EA"/>
    <w:rsid w:val="00510ABF"/>
    <w:rsid w:val="00510B1E"/>
    <w:rsid w:val="00510B56"/>
    <w:rsid w:val="00510FDD"/>
    <w:rsid w:val="0051111B"/>
    <w:rsid w:val="0051143F"/>
    <w:rsid w:val="00511589"/>
    <w:rsid w:val="005116CE"/>
    <w:rsid w:val="0051188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4A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30A"/>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9F8"/>
    <w:rsid w:val="00540A82"/>
    <w:rsid w:val="00540E1E"/>
    <w:rsid w:val="0054102E"/>
    <w:rsid w:val="0054132C"/>
    <w:rsid w:val="00541579"/>
    <w:rsid w:val="0054159F"/>
    <w:rsid w:val="005415D4"/>
    <w:rsid w:val="00541691"/>
    <w:rsid w:val="00541D35"/>
    <w:rsid w:val="0054212C"/>
    <w:rsid w:val="00542358"/>
    <w:rsid w:val="005424B4"/>
    <w:rsid w:val="00542999"/>
    <w:rsid w:val="005429B0"/>
    <w:rsid w:val="00542D89"/>
    <w:rsid w:val="00543B0B"/>
    <w:rsid w:val="00543C48"/>
    <w:rsid w:val="00543C5D"/>
    <w:rsid w:val="0054403F"/>
    <w:rsid w:val="005443C8"/>
    <w:rsid w:val="0054466D"/>
    <w:rsid w:val="00544873"/>
    <w:rsid w:val="00544C10"/>
    <w:rsid w:val="00544C91"/>
    <w:rsid w:val="00544CAB"/>
    <w:rsid w:val="00544F63"/>
    <w:rsid w:val="00545118"/>
    <w:rsid w:val="00545437"/>
    <w:rsid w:val="00545728"/>
    <w:rsid w:val="00545972"/>
    <w:rsid w:val="005459DC"/>
    <w:rsid w:val="00545C0D"/>
    <w:rsid w:val="00545F45"/>
    <w:rsid w:val="00545F72"/>
    <w:rsid w:val="00546437"/>
    <w:rsid w:val="005468EB"/>
    <w:rsid w:val="00546B61"/>
    <w:rsid w:val="005471E1"/>
    <w:rsid w:val="00547606"/>
    <w:rsid w:val="0054769B"/>
    <w:rsid w:val="00547813"/>
    <w:rsid w:val="00547965"/>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92"/>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2D7A"/>
    <w:rsid w:val="0057301D"/>
    <w:rsid w:val="00573284"/>
    <w:rsid w:val="00573479"/>
    <w:rsid w:val="00573B81"/>
    <w:rsid w:val="00573DD4"/>
    <w:rsid w:val="00574029"/>
    <w:rsid w:val="00574258"/>
    <w:rsid w:val="00575332"/>
    <w:rsid w:val="005753A0"/>
    <w:rsid w:val="00575EC3"/>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0C8"/>
    <w:rsid w:val="00583255"/>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A61"/>
    <w:rsid w:val="00594ABD"/>
    <w:rsid w:val="0059523C"/>
    <w:rsid w:val="00595807"/>
    <w:rsid w:val="00595CA4"/>
    <w:rsid w:val="00595E37"/>
    <w:rsid w:val="0059696D"/>
    <w:rsid w:val="00596976"/>
    <w:rsid w:val="00596A5D"/>
    <w:rsid w:val="00596B77"/>
    <w:rsid w:val="00596CC1"/>
    <w:rsid w:val="00596D76"/>
    <w:rsid w:val="00596DF1"/>
    <w:rsid w:val="00596EB9"/>
    <w:rsid w:val="00596EBD"/>
    <w:rsid w:val="00596F7D"/>
    <w:rsid w:val="00597076"/>
    <w:rsid w:val="005973F4"/>
    <w:rsid w:val="00597401"/>
    <w:rsid w:val="00597BC1"/>
    <w:rsid w:val="00597D26"/>
    <w:rsid w:val="00597FA1"/>
    <w:rsid w:val="005A0576"/>
    <w:rsid w:val="005A064E"/>
    <w:rsid w:val="005A07A4"/>
    <w:rsid w:val="005A07DB"/>
    <w:rsid w:val="005A0A3E"/>
    <w:rsid w:val="005A186A"/>
    <w:rsid w:val="005A19A2"/>
    <w:rsid w:val="005A1AF7"/>
    <w:rsid w:val="005A1B4F"/>
    <w:rsid w:val="005A1B64"/>
    <w:rsid w:val="005A1DE1"/>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0F30"/>
    <w:rsid w:val="005B15C2"/>
    <w:rsid w:val="005B1976"/>
    <w:rsid w:val="005B1D3F"/>
    <w:rsid w:val="005B1E86"/>
    <w:rsid w:val="005B2439"/>
    <w:rsid w:val="005B25EB"/>
    <w:rsid w:val="005B2AC6"/>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03B"/>
    <w:rsid w:val="005B622A"/>
    <w:rsid w:val="005B6C12"/>
    <w:rsid w:val="005B6C6F"/>
    <w:rsid w:val="005B6E45"/>
    <w:rsid w:val="005B74B9"/>
    <w:rsid w:val="005B751E"/>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4E4"/>
    <w:rsid w:val="005C657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80"/>
    <w:rsid w:val="005D1CF3"/>
    <w:rsid w:val="005D1D2A"/>
    <w:rsid w:val="005D2007"/>
    <w:rsid w:val="005D20E7"/>
    <w:rsid w:val="005D2A68"/>
    <w:rsid w:val="005D2B9B"/>
    <w:rsid w:val="005D3323"/>
    <w:rsid w:val="005D33AC"/>
    <w:rsid w:val="005D3A05"/>
    <w:rsid w:val="005D3B85"/>
    <w:rsid w:val="005D3BBF"/>
    <w:rsid w:val="005D3C41"/>
    <w:rsid w:val="005D3CE1"/>
    <w:rsid w:val="005D3E5B"/>
    <w:rsid w:val="005D41E6"/>
    <w:rsid w:val="005D4B98"/>
    <w:rsid w:val="005D50F2"/>
    <w:rsid w:val="005D5123"/>
    <w:rsid w:val="005D531E"/>
    <w:rsid w:val="005D53A4"/>
    <w:rsid w:val="005D59BB"/>
    <w:rsid w:val="005D5C22"/>
    <w:rsid w:val="005D5D12"/>
    <w:rsid w:val="005D5DE3"/>
    <w:rsid w:val="005D63DE"/>
    <w:rsid w:val="005D6753"/>
    <w:rsid w:val="005D6CA2"/>
    <w:rsid w:val="005D6E69"/>
    <w:rsid w:val="005D6F94"/>
    <w:rsid w:val="005D71FC"/>
    <w:rsid w:val="005D725D"/>
    <w:rsid w:val="005D7343"/>
    <w:rsid w:val="005D77CF"/>
    <w:rsid w:val="005D7AEB"/>
    <w:rsid w:val="005D7B60"/>
    <w:rsid w:val="005D7BD2"/>
    <w:rsid w:val="005D7CC0"/>
    <w:rsid w:val="005D7D4D"/>
    <w:rsid w:val="005D7E15"/>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2C11"/>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8A3"/>
    <w:rsid w:val="005E7BE7"/>
    <w:rsid w:val="005E7F0C"/>
    <w:rsid w:val="005E7FC0"/>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04C"/>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931"/>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899"/>
    <w:rsid w:val="00605F79"/>
    <w:rsid w:val="00606397"/>
    <w:rsid w:val="006063B6"/>
    <w:rsid w:val="0060650A"/>
    <w:rsid w:val="006066BF"/>
    <w:rsid w:val="00606964"/>
    <w:rsid w:val="00606B6C"/>
    <w:rsid w:val="00606DD8"/>
    <w:rsid w:val="006077F9"/>
    <w:rsid w:val="00607B0D"/>
    <w:rsid w:val="00607C77"/>
    <w:rsid w:val="00607D29"/>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47F"/>
    <w:rsid w:val="006127B0"/>
    <w:rsid w:val="006127E9"/>
    <w:rsid w:val="00612863"/>
    <w:rsid w:val="00612B4E"/>
    <w:rsid w:val="00612CC8"/>
    <w:rsid w:val="006134E7"/>
    <w:rsid w:val="00613BBB"/>
    <w:rsid w:val="00613D72"/>
    <w:rsid w:val="00613F6B"/>
    <w:rsid w:val="0061448A"/>
    <w:rsid w:val="006144C2"/>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7B3"/>
    <w:rsid w:val="006168FA"/>
    <w:rsid w:val="00616ADC"/>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A82"/>
    <w:rsid w:val="00621C92"/>
    <w:rsid w:val="00621FF4"/>
    <w:rsid w:val="006221C1"/>
    <w:rsid w:val="00622234"/>
    <w:rsid w:val="00622624"/>
    <w:rsid w:val="0062288D"/>
    <w:rsid w:val="006229C8"/>
    <w:rsid w:val="0062322C"/>
    <w:rsid w:val="006234AA"/>
    <w:rsid w:val="00623DBE"/>
    <w:rsid w:val="006244B1"/>
    <w:rsid w:val="00624600"/>
    <w:rsid w:val="006249E5"/>
    <w:rsid w:val="00624CCA"/>
    <w:rsid w:val="00624F42"/>
    <w:rsid w:val="00625374"/>
    <w:rsid w:val="00625428"/>
    <w:rsid w:val="0062545C"/>
    <w:rsid w:val="00625671"/>
    <w:rsid w:val="00625E75"/>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182"/>
    <w:rsid w:val="006365C0"/>
    <w:rsid w:val="006366FA"/>
    <w:rsid w:val="006368D3"/>
    <w:rsid w:val="00636915"/>
    <w:rsid w:val="006369F0"/>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C4C"/>
    <w:rsid w:val="00646E06"/>
    <w:rsid w:val="00646E75"/>
    <w:rsid w:val="00647397"/>
    <w:rsid w:val="006476FB"/>
    <w:rsid w:val="006478F4"/>
    <w:rsid w:val="00647AF3"/>
    <w:rsid w:val="00647CAE"/>
    <w:rsid w:val="00647D9D"/>
    <w:rsid w:val="00650427"/>
    <w:rsid w:val="00650517"/>
    <w:rsid w:val="00650700"/>
    <w:rsid w:val="006507DC"/>
    <w:rsid w:val="00650DD4"/>
    <w:rsid w:val="006510BB"/>
    <w:rsid w:val="00651140"/>
    <w:rsid w:val="00651170"/>
    <w:rsid w:val="006511B8"/>
    <w:rsid w:val="00651394"/>
    <w:rsid w:val="00651465"/>
    <w:rsid w:val="00651A12"/>
    <w:rsid w:val="00651A31"/>
    <w:rsid w:val="00651A4C"/>
    <w:rsid w:val="00651E94"/>
    <w:rsid w:val="006525CF"/>
    <w:rsid w:val="00653279"/>
    <w:rsid w:val="00653804"/>
    <w:rsid w:val="00654584"/>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0A9"/>
    <w:rsid w:val="00664169"/>
    <w:rsid w:val="006641FB"/>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B27"/>
    <w:rsid w:val="0067201C"/>
    <w:rsid w:val="00672472"/>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4F05"/>
    <w:rsid w:val="00685163"/>
    <w:rsid w:val="006856D7"/>
    <w:rsid w:val="006856F9"/>
    <w:rsid w:val="00685C59"/>
    <w:rsid w:val="00685CF7"/>
    <w:rsid w:val="00685D13"/>
    <w:rsid w:val="00685E77"/>
    <w:rsid w:val="00685EFE"/>
    <w:rsid w:val="00685F57"/>
    <w:rsid w:val="00686188"/>
    <w:rsid w:val="006862BE"/>
    <w:rsid w:val="006865BD"/>
    <w:rsid w:val="00686684"/>
    <w:rsid w:val="00686FCD"/>
    <w:rsid w:val="006872EB"/>
    <w:rsid w:val="006876C7"/>
    <w:rsid w:val="00687729"/>
    <w:rsid w:val="006878F3"/>
    <w:rsid w:val="00687BD1"/>
    <w:rsid w:val="00687CAB"/>
    <w:rsid w:val="00687DBB"/>
    <w:rsid w:val="00687F80"/>
    <w:rsid w:val="00687F90"/>
    <w:rsid w:val="00690465"/>
    <w:rsid w:val="00690875"/>
    <w:rsid w:val="00690B50"/>
    <w:rsid w:val="00690BA3"/>
    <w:rsid w:val="00690E5E"/>
    <w:rsid w:val="00690F59"/>
    <w:rsid w:val="00691064"/>
    <w:rsid w:val="006910BA"/>
    <w:rsid w:val="0069121E"/>
    <w:rsid w:val="00691346"/>
    <w:rsid w:val="00691661"/>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69"/>
    <w:rsid w:val="00695EF4"/>
    <w:rsid w:val="00696478"/>
    <w:rsid w:val="00696682"/>
    <w:rsid w:val="00696F88"/>
    <w:rsid w:val="0069733E"/>
    <w:rsid w:val="006977CC"/>
    <w:rsid w:val="00697CAC"/>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4F7D"/>
    <w:rsid w:val="006A50BA"/>
    <w:rsid w:val="006A5273"/>
    <w:rsid w:val="006A5591"/>
    <w:rsid w:val="006A5796"/>
    <w:rsid w:val="006A5C86"/>
    <w:rsid w:val="006A60DA"/>
    <w:rsid w:val="006A61F2"/>
    <w:rsid w:val="006A63F4"/>
    <w:rsid w:val="006A6B67"/>
    <w:rsid w:val="006A6ED0"/>
    <w:rsid w:val="006A7836"/>
    <w:rsid w:val="006A7C5D"/>
    <w:rsid w:val="006B0665"/>
    <w:rsid w:val="006B06D5"/>
    <w:rsid w:val="006B0723"/>
    <w:rsid w:val="006B086D"/>
    <w:rsid w:val="006B10DF"/>
    <w:rsid w:val="006B1780"/>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3B1"/>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A40"/>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61A"/>
    <w:rsid w:val="006C69F1"/>
    <w:rsid w:val="006C6CEC"/>
    <w:rsid w:val="006C71A8"/>
    <w:rsid w:val="006C73AA"/>
    <w:rsid w:val="006C7469"/>
    <w:rsid w:val="006C77C3"/>
    <w:rsid w:val="006C7C55"/>
    <w:rsid w:val="006D05E4"/>
    <w:rsid w:val="006D06B3"/>
    <w:rsid w:val="006D0C11"/>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5B6F"/>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E3B"/>
    <w:rsid w:val="006E1F1F"/>
    <w:rsid w:val="006E2040"/>
    <w:rsid w:val="006E2415"/>
    <w:rsid w:val="006E242A"/>
    <w:rsid w:val="006E3403"/>
    <w:rsid w:val="006E3408"/>
    <w:rsid w:val="006E375D"/>
    <w:rsid w:val="006E3A57"/>
    <w:rsid w:val="006E412D"/>
    <w:rsid w:val="006E44A7"/>
    <w:rsid w:val="006E453B"/>
    <w:rsid w:val="006E4BFC"/>
    <w:rsid w:val="006E5221"/>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09B"/>
    <w:rsid w:val="006F5576"/>
    <w:rsid w:val="006F5B94"/>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1516"/>
    <w:rsid w:val="00702159"/>
    <w:rsid w:val="007028D4"/>
    <w:rsid w:val="00702B46"/>
    <w:rsid w:val="00702C55"/>
    <w:rsid w:val="00702D05"/>
    <w:rsid w:val="00702DFF"/>
    <w:rsid w:val="00703165"/>
    <w:rsid w:val="007034AA"/>
    <w:rsid w:val="007034CB"/>
    <w:rsid w:val="007034DE"/>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A8A"/>
    <w:rsid w:val="00706F8C"/>
    <w:rsid w:val="007070F5"/>
    <w:rsid w:val="0070773E"/>
    <w:rsid w:val="007077DF"/>
    <w:rsid w:val="007077EF"/>
    <w:rsid w:val="00707FA8"/>
    <w:rsid w:val="0071017B"/>
    <w:rsid w:val="00710577"/>
    <w:rsid w:val="007105FB"/>
    <w:rsid w:val="00710627"/>
    <w:rsid w:val="0071086A"/>
    <w:rsid w:val="00710A82"/>
    <w:rsid w:val="00710B3B"/>
    <w:rsid w:val="00710EED"/>
    <w:rsid w:val="00710F77"/>
    <w:rsid w:val="0071101F"/>
    <w:rsid w:val="00711095"/>
    <w:rsid w:val="00711113"/>
    <w:rsid w:val="00711131"/>
    <w:rsid w:val="007111E9"/>
    <w:rsid w:val="00711670"/>
    <w:rsid w:val="00711B33"/>
    <w:rsid w:val="00712017"/>
    <w:rsid w:val="00712054"/>
    <w:rsid w:val="00712196"/>
    <w:rsid w:val="007125BF"/>
    <w:rsid w:val="0071287A"/>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C19"/>
    <w:rsid w:val="00715F29"/>
    <w:rsid w:val="00716548"/>
    <w:rsid w:val="00716909"/>
    <w:rsid w:val="007169A5"/>
    <w:rsid w:val="00716B79"/>
    <w:rsid w:val="00716CA0"/>
    <w:rsid w:val="00716D48"/>
    <w:rsid w:val="00717B09"/>
    <w:rsid w:val="00717BCF"/>
    <w:rsid w:val="00720A7B"/>
    <w:rsid w:val="00721484"/>
    <w:rsid w:val="0072175E"/>
    <w:rsid w:val="00721A67"/>
    <w:rsid w:val="00721FBA"/>
    <w:rsid w:val="0072216B"/>
    <w:rsid w:val="007223FB"/>
    <w:rsid w:val="0072247D"/>
    <w:rsid w:val="007228F8"/>
    <w:rsid w:val="00722C89"/>
    <w:rsid w:val="00722E50"/>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C"/>
    <w:rsid w:val="007323D5"/>
    <w:rsid w:val="00732507"/>
    <w:rsid w:val="0073250E"/>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4EB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960"/>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4E95"/>
    <w:rsid w:val="0074553D"/>
    <w:rsid w:val="007457E7"/>
    <w:rsid w:val="00745B03"/>
    <w:rsid w:val="00746041"/>
    <w:rsid w:val="00746168"/>
    <w:rsid w:val="00746940"/>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9E"/>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608"/>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8B0"/>
    <w:rsid w:val="00762E47"/>
    <w:rsid w:val="00762F04"/>
    <w:rsid w:val="00763238"/>
    <w:rsid w:val="00763691"/>
    <w:rsid w:val="00763780"/>
    <w:rsid w:val="00764114"/>
    <w:rsid w:val="00764778"/>
    <w:rsid w:val="007649D5"/>
    <w:rsid w:val="00764CB9"/>
    <w:rsid w:val="00764ECF"/>
    <w:rsid w:val="00764EE0"/>
    <w:rsid w:val="00765421"/>
    <w:rsid w:val="0076546D"/>
    <w:rsid w:val="00765A11"/>
    <w:rsid w:val="00765C63"/>
    <w:rsid w:val="00765C78"/>
    <w:rsid w:val="00765CCF"/>
    <w:rsid w:val="00765E08"/>
    <w:rsid w:val="00766479"/>
    <w:rsid w:val="00766A2B"/>
    <w:rsid w:val="00766B67"/>
    <w:rsid w:val="00766D5F"/>
    <w:rsid w:val="00766DDD"/>
    <w:rsid w:val="007670F0"/>
    <w:rsid w:val="007672B7"/>
    <w:rsid w:val="007677CB"/>
    <w:rsid w:val="00767B26"/>
    <w:rsid w:val="00767C28"/>
    <w:rsid w:val="007704DE"/>
    <w:rsid w:val="007709CD"/>
    <w:rsid w:val="00770C60"/>
    <w:rsid w:val="00770D19"/>
    <w:rsid w:val="00770E78"/>
    <w:rsid w:val="0077173A"/>
    <w:rsid w:val="00771D69"/>
    <w:rsid w:val="00771E03"/>
    <w:rsid w:val="007724D9"/>
    <w:rsid w:val="007726A7"/>
    <w:rsid w:val="007726F1"/>
    <w:rsid w:val="00772A76"/>
    <w:rsid w:val="0077302C"/>
    <w:rsid w:val="007730E8"/>
    <w:rsid w:val="007732A5"/>
    <w:rsid w:val="00773433"/>
    <w:rsid w:val="00773524"/>
    <w:rsid w:val="00773B75"/>
    <w:rsid w:val="00773D5E"/>
    <w:rsid w:val="007742C2"/>
    <w:rsid w:val="007743F6"/>
    <w:rsid w:val="00775BB4"/>
    <w:rsid w:val="00775C1B"/>
    <w:rsid w:val="00775E0B"/>
    <w:rsid w:val="007763AA"/>
    <w:rsid w:val="007764EE"/>
    <w:rsid w:val="00776FEC"/>
    <w:rsid w:val="00777437"/>
    <w:rsid w:val="007775C2"/>
    <w:rsid w:val="00777E0C"/>
    <w:rsid w:val="0078053D"/>
    <w:rsid w:val="00780611"/>
    <w:rsid w:val="007807C1"/>
    <w:rsid w:val="00780DFD"/>
    <w:rsid w:val="007810AF"/>
    <w:rsid w:val="0078177A"/>
    <w:rsid w:val="0078189B"/>
    <w:rsid w:val="00782192"/>
    <w:rsid w:val="0078237C"/>
    <w:rsid w:val="00782646"/>
    <w:rsid w:val="00782788"/>
    <w:rsid w:val="0078284E"/>
    <w:rsid w:val="00782AE9"/>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66A"/>
    <w:rsid w:val="00786F6B"/>
    <w:rsid w:val="00786FB4"/>
    <w:rsid w:val="0078752F"/>
    <w:rsid w:val="0078755B"/>
    <w:rsid w:val="00787980"/>
    <w:rsid w:val="00787E3B"/>
    <w:rsid w:val="00787EC1"/>
    <w:rsid w:val="0079028B"/>
    <w:rsid w:val="00790A2D"/>
    <w:rsid w:val="00790B4E"/>
    <w:rsid w:val="00790B5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4F"/>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88E"/>
    <w:rsid w:val="007969BD"/>
    <w:rsid w:val="00797356"/>
    <w:rsid w:val="00797357"/>
    <w:rsid w:val="0079779B"/>
    <w:rsid w:val="00797C52"/>
    <w:rsid w:val="00797E04"/>
    <w:rsid w:val="007A0F25"/>
    <w:rsid w:val="007A123C"/>
    <w:rsid w:val="007A1451"/>
    <w:rsid w:val="007A1632"/>
    <w:rsid w:val="007A1829"/>
    <w:rsid w:val="007A1A5A"/>
    <w:rsid w:val="007A1B22"/>
    <w:rsid w:val="007A1C55"/>
    <w:rsid w:val="007A1DA1"/>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3D8"/>
    <w:rsid w:val="007A7ACB"/>
    <w:rsid w:val="007A7FC6"/>
    <w:rsid w:val="007B0BEC"/>
    <w:rsid w:val="007B138C"/>
    <w:rsid w:val="007B13AA"/>
    <w:rsid w:val="007B221C"/>
    <w:rsid w:val="007B2851"/>
    <w:rsid w:val="007B291C"/>
    <w:rsid w:val="007B34A4"/>
    <w:rsid w:val="007B3872"/>
    <w:rsid w:val="007B3CF6"/>
    <w:rsid w:val="007B3E89"/>
    <w:rsid w:val="007B42BF"/>
    <w:rsid w:val="007B45C6"/>
    <w:rsid w:val="007B4E24"/>
    <w:rsid w:val="007B5271"/>
    <w:rsid w:val="007B528E"/>
    <w:rsid w:val="007B5509"/>
    <w:rsid w:val="007B5644"/>
    <w:rsid w:val="007B5FAE"/>
    <w:rsid w:val="007B60F4"/>
    <w:rsid w:val="007B621C"/>
    <w:rsid w:val="007B638C"/>
    <w:rsid w:val="007B64B7"/>
    <w:rsid w:val="007B692F"/>
    <w:rsid w:val="007B6C4E"/>
    <w:rsid w:val="007B6F23"/>
    <w:rsid w:val="007B6FE2"/>
    <w:rsid w:val="007B74A3"/>
    <w:rsid w:val="007B75FE"/>
    <w:rsid w:val="007B7756"/>
    <w:rsid w:val="007B77BB"/>
    <w:rsid w:val="007B7F8A"/>
    <w:rsid w:val="007C06A8"/>
    <w:rsid w:val="007C0B2C"/>
    <w:rsid w:val="007C0E67"/>
    <w:rsid w:val="007C103D"/>
    <w:rsid w:val="007C1079"/>
    <w:rsid w:val="007C14EE"/>
    <w:rsid w:val="007C1537"/>
    <w:rsid w:val="007C1E94"/>
    <w:rsid w:val="007C25C9"/>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20C"/>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B19"/>
    <w:rsid w:val="007D5C13"/>
    <w:rsid w:val="007D5C9E"/>
    <w:rsid w:val="007D5F98"/>
    <w:rsid w:val="007D5FAE"/>
    <w:rsid w:val="007D6022"/>
    <w:rsid w:val="007D6101"/>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18E"/>
    <w:rsid w:val="007E244E"/>
    <w:rsid w:val="007E2555"/>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4F51"/>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35C"/>
    <w:rsid w:val="007F3F6C"/>
    <w:rsid w:val="007F3F6D"/>
    <w:rsid w:val="007F41B6"/>
    <w:rsid w:val="007F43AF"/>
    <w:rsid w:val="007F44EB"/>
    <w:rsid w:val="007F47DF"/>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0D3"/>
    <w:rsid w:val="00801146"/>
    <w:rsid w:val="008011A7"/>
    <w:rsid w:val="00801A7B"/>
    <w:rsid w:val="00801B18"/>
    <w:rsid w:val="008021B6"/>
    <w:rsid w:val="008022F5"/>
    <w:rsid w:val="00802475"/>
    <w:rsid w:val="008029AE"/>
    <w:rsid w:val="00802C2D"/>
    <w:rsid w:val="00802DE1"/>
    <w:rsid w:val="008030A2"/>
    <w:rsid w:val="008031F2"/>
    <w:rsid w:val="00803A3E"/>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092"/>
    <w:rsid w:val="0081064A"/>
    <w:rsid w:val="00810B89"/>
    <w:rsid w:val="008110CA"/>
    <w:rsid w:val="00811323"/>
    <w:rsid w:val="00811546"/>
    <w:rsid w:val="00811742"/>
    <w:rsid w:val="008117C1"/>
    <w:rsid w:val="00811ACB"/>
    <w:rsid w:val="00811BC1"/>
    <w:rsid w:val="00811BDE"/>
    <w:rsid w:val="008122CB"/>
    <w:rsid w:val="008122F5"/>
    <w:rsid w:val="00812818"/>
    <w:rsid w:val="008134ED"/>
    <w:rsid w:val="00813673"/>
    <w:rsid w:val="00813EB7"/>
    <w:rsid w:val="0081451D"/>
    <w:rsid w:val="00814776"/>
    <w:rsid w:val="00814D4C"/>
    <w:rsid w:val="008150F3"/>
    <w:rsid w:val="008150FA"/>
    <w:rsid w:val="008154CC"/>
    <w:rsid w:val="008158A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695"/>
    <w:rsid w:val="008216E6"/>
    <w:rsid w:val="008217B4"/>
    <w:rsid w:val="00822012"/>
    <w:rsid w:val="00822051"/>
    <w:rsid w:val="0082214B"/>
    <w:rsid w:val="008222A3"/>
    <w:rsid w:val="008222E3"/>
    <w:rsid w:val="00822CDE"/>
    <w:rsid w:val="00822EB2"/>
    <w:rsid w:val="0082323E"/>
    <w:rsid w:val="00823727"/>
    <w:rsid w:val="008238C5"/>
    <w:rsid w:val="00823B6D"/>
    <w:rsid w:val="00823C39"/>
    <w:rsid w:val="008241C0"/>
    <w:rsid w:val="00824710"/>
    <w:rsid w:val="00824E12"/>
    <w:rsid w:val="0082538C"/>
    <w:rsid w:val="008253D7"/>
    <w:rsid w:val="008257F1"/>
    <w:rsid w:val="008258E0"/>
    <w:rsid w:val="00825B9E"/>
    <w:rsid w:val="00825BE1"/>
    <w:rsid w:val="00825DF9"/>
    <w:rsid w:val="008263F4"/>
    <w:rsid w:val="008265CD"/>
    <w:rsid w:val="008269F0"/>
    <w:rsid w:val="00826AAD"/>
    <w:rsid w:val="00827159"/>
    <w:rsid w:val="0082754E"/>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2C1"/>
    <w:rsid w:val="00832655"/>
    <w:rsid w:val="00832BDE"/>
    <w:rsid w:val="00832CDC"/>
    <w:rsid w:val="00832ED2"/>
    <w:rsid w:val="00832FD2"/>
    <w:rsid w:val="0083368C"/>
    <w:rsid w:val="00833693"/>
    <w:rsid w:val="00833C75"/>
    <w:rsid w:val="00833D9D"/>
    <w:rsid w:val="0083482A"/>
    <w:rsid w:val="00834C5D"/>
    <w:rsid w:val="00835106"/>
    <w:rsid w:val="00835352"/>
    <w:rsid w:val="008357C6"/>
    <w:rsid w:val="008358FA"/>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513"/>
    <w:rsid w:val="00842609"/>
    <w:rsid w:val="00842869"/>
    <w:rsid w:val="008428B3"/>
    <w:rsid w:val="00842B91"/>
    <w:rsid w:val="00842BF9"/>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87C"/>
    <w:rsid w:val="00847930"/>
    <w:rsid w:val="00847AD7"/>
    <w:rsid w:val="00847DEC"/>
    <w:rsid w:val="00850234"/>
    <w:rsid w:val="00850387"/>
    <w:rsid w:val="008505EC"/>
    <w:rsid w:val="00850788"/>
    <w:rsid w:val="00850AD3"/>
    <w:rsid w:val="00850BBC"/>
    <w:rsid w:val="00850C23"/>
    <w:rsid w:val="00850E57"/>
    <w:rsid w:val="00850E6E"/>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6DF"/>
    <w:rsid w:val="008537A1"/>
    <w:rsid w:val="008537A4"/>
    <w:rsid w:val="008537C0"/>
    <w:rsid w:val="00853889"/>
    <w:rsid w:val="00853FFE"/>
    <w:rsid w:val="008547AE"/>
    <w:rsid w:val="0085498E"/>
    <w:rsid w:val="00854BDA"/>
    <w:rsid w:val="008552E2"/>
    <w:rsid w:val="00855690"/>
    <w:rsid w:val="00855746"/>
    <w:rsid w:val="008557B5"/>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07"/>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B4D"/>
    <w:rsid w:val="00866E96"/>
    <w:rsid w:val="0086733E"/>
    <w:rsid w:val="0086744F"/>
    <w:rsid w:val="00867787"/>
    <w:rsid w:val="00867B68"/>
    <w:rsid w:val="00867DF5"/>
    <w:rsid w:val="008700F4"/>
    <w:rsid w:val="0087013B"/>
    <w:rsid w:val="00870280"/>
    <w:rsid w:val="0087073B"/>
    <w:rsid w:val="0087083B"/>
    <w:rsid w:val="008709BA"/>
    <w:rsid w:val="00870A83"/>
    <w:rsid w:val="00870FD9"/>
    <w:rsid w:val="00871390"/>
    <w:rsid w:val="00871498"/>
    <w:rsid w:val="008714A1"/>
    <w:rsid w:val="008718FD"/>
    <w:rsid w:val="00871E13"/>
    <w:rsid w:val="00872029"/>
    <w:rsid w:val="00872086"/>
    <w:rsid w:val="0087220C"/>
    <w:rsid w:val="00872AB7"/>
    <w:rsid w:val="008731D1"/>
    <w:rsid w:val="00874036"/>
    <w:rsid w:val="00874211"/>
    <w:rsid w:val="0087427E"/>
    <w:rsid w:val="00874DDC"/>
    <w:rsid w:val="00874E96"/>
    <w:rsid w:val="008752FB"/>
    <w:rsid w:val="00875374"/>
    <w:rsid w:val="00875455"/>
    <w:rsid w:val="008755C6"/>
    <w:rsid w:val="008758CF"/>
    <w:rsid w:val="00875949"/>
    <w:rsid w:val="00875966"/>
    <w:rsid w:val="00875B66"/>
    <w:rsid w:val="0087644F"/>
    <w:rsid w:val="00876456"/>
    <w:rsid w:val="008766F7"/>
    <w:rsid w:val="008768AA"/>
    <w:rsid w:val="008768D1"/>
    <w:rsid w:val="00876A06"/>
    <w:rsid w:val="00876FFE"/>
    <w:rsid w:val="00877764"/>
    <w:rsid w:val="00877A19"/>
    <w:rsid w:val="00877A98"/>
    <w:rsid w:val="00877D52"/>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47F7"/>
    <w:rsid w:val="00884938"/>
    <w:rsid w:val="00884CEA"/>
    <w:rsid w:val="00885309"/>
    <w:rsid w:val="00885489"/>
    <w:rsid w:val="0088556A"/>
    <w:rsid w:val="0088577C"/>
    <w:rsid w:val="00885DB3"/>
    <w:rsid w:val="00886001"/>
    <w:rsid w:val="00886145"/>
    <w:rsid w:val="00886172"/>
    <w:rsid w:val="008863C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62"/>
    <w:rsid w:val="008A1B7E"/>
    <w:rsid w:val="008A2151"/>
    <w:rsid w:val="008A2363"/>
    <w:rsid w:val="008A288B"/>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A98"/>
    <w:rsid w:val="008A6BD4"/>
    <w:rsid w:val="008A6BDC"/>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5E"/>
    <w:rsid w:val="008B22CE"/>
    <w:rsid w:val="008B2C50"/>
    <w:rsid w:val="008B2FCC"/>
    <w:rsid w:val="008B3131"/>
    <w:rsid w:val="008B35A0"/>
    <w:rsid w:val="008B35A1"/>
    <w:rsid w:val="008B397E"/>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1541"/>
    <w:rsid w:val="008C1AA5"/>
    <w:rsid w:val="008C1B28"/>
    <w:rsid w:val="008C1C69"/>
    <w:rsid w:val="008C1CEE"/>
    <w:rsid w:val="008C2053"/>
    <w:rsid w:val="008C22E3"/>
    <w:rsid w:val="008C22FF"/>
    <w:rsid w:val="008C26B1"/>
    <w:rsid w:val="008C2D24"/>
    <w:rsid w:val="008C33BB"/>
    <w:rsid w:val="008C37FA"/>
    <w:rsid w:val="008C38C3"/>
    <w:rsid w:val="008C3D9A"/>
    <w:rsid w:val="008C403A"/>
    <w:rsid w:val="008C4057"/>
    <w:rsid w:val="008C44B7"/>
    <w:rsid w:val="008C44E5"/>
    <w:rsid w:val="008C45BD"/>
    <w:rsid w:val="008C49AC"/>
    <w:rsid w:val="008C4BC1"/>
    <w:rsid w:val="008C4E9B"/>
    <w:rsid w:val="008C57A9"/>
    <w:rsid w:val="008C59BC"/>
    <w:rsid w:val="008C5DCB"/>
    <w:rsid w:val="008C5E0A"/>
    <w:rsid w:val="008C62BD"/>
    <w:rsid w:val="008C6315"/>
    <w:rsid w:val="008C6628"/>
    <w:rsid w:val="008C66F4"/>
    <w:rsid w:val="008C7901"/>
    <w:rsid w:val="008C7CC9"/>
    <w:rsid w:val="008D0251"/>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98C"/>
    <w:rsid w:val="008D5A1C"/>
    <w:rsid w:val="008D5EE9"/>
    <w:rsid w:val="008D6BBB"/>
    <w:rsid w:val="008D6CBC"/>
    <w:rsid w:val="008D6CE1"/>
    <w:rsid w:val="008D7410"/>
    <w:rsid w:val="008D792B"/>
    <w:rsid w:val="008D795A"/>
    <w:rsid w:val="008D7DF7"/>
    <w:rsid w:val="008E01E5"/>
    <w:rsid w:val="008E03B3"/>
    <w:rsid w:val="008E05DF"/>
    <w:rsid w:val="008E07B3"/>
    <w:rsid w:val="008E0E3A"/>
    <w:rsid w:val="008E1058"/>
    <w:rsid w:val="008E1309"/>
    <w:rsid w:val="008E18F2"/>
    <w:rsid w:val="008E1A88"/>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C7F"/>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536"/>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5DB1"/>
    <w:rsid w:val="00906405"/>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CE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0F9"/>
    <w:rsid w:val="0091764F"/>
    <w:rsid w:val="00917653"/>
    <w:rsid w:val="009178E4"/>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8D4"/>
    <w:rsid w:val="00922C25"/>
    <w:rsid w:val="00922C78"/>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109"/>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063"/>
    <w:rsid w:val="009404D5"/>
    <w:rsid w:val="00940646"/>
    <w:rsid w:val="009406E9"/>
    <w:rsid w:val="00940DA1"/>
    <w:rsid w:val="00940EB4"/>
    <w:rsid w:val="00941458"/>
    <w:rsid w:val="0094199C"/>
    <w:rsid w:val="00941AD0"/>
    <w:rsid w:val="00942479"/>
    <w:rsid w:val="00942522"/>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2E4"/>
    <w:rsid w:val="0094638A"/>
    <w:rsid w:val="0094650A"/>
    <w:rsid w:val="0094672C"/>
    <w:rsid w:val="009468D8"/>
    <w:rsid w:val="00946BEE"/>
    <w:rsid w:val="0094777F"/>
    <w:rsid w:val="009479CA"/>
    <w:rsid w:val="0095001F"/>
    <w:rsid w:val="00950344"/>
    <w:rsid w:val="0095041A"/>
    <w:rsid w:val="00950D30"/>
    <w:rsid w:val="00951142"/>
    <w:rsid w:val="00951291"/>
    <w:rsid w:val="00951584"/>
    <w:rsid w:val="00951884"/>
    <w:rsid w:val="0095234C"/>
    <w:rsid w:val="009524F3"/>
    <w:rsid w:val="00952BD0"/>
    <w:rsid w:val="00953096"/>
    <w:rsid w:val="009530BB"/>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C7B"/>
    <w:rsid w:val="00956ED3"/>
    <w:rsid w:val="0095711F"/>
    <w:rsid w:val="00957380"/>
    <w:rsid w:val="009575B6"/>
    <w:rsid w:val="009579A5"/>
    <w:rsid w:val="00957E29"/>
    <w:rsid w:val="00960189"/>
    <w:rsid w:val="009601A6"/>
    <w:rsid w:val="0096030D"/>
    <w:rsid w:val="00960339"/>
    <w:rsid w:val="00960467"/>
    <w:rsid w:val="00960510"/>
    <w:rsid w:val="0096087E"/>
    <w:rsid w:val="00960AAA"/>
    <w:rsid w:val="00960ADF"/>
    <w:rsid w:val="0096101D"/>
    <w:rsid w:val="0096160D"/>
    <w:rsid w:val="00961CC0"/>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93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AC"/>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81D"/>
    <w:rsid w:val="0099696D"/>
    <w:rsid w:val="00996992"/>
    <w:rsid w:val="00996A33"/>
    <w:rsid w:val="00997041"/>
    <w:rsid w:val="009973ED"/>
    <w:rsid w:val="00997519"/>
    <w:rsid w:val="00997E8B"/>
    <w:rsid w:val="009A0322"/>
    <w:rsid w:val="009A06A5"/>
    <w:rsid w:val="009A08C9"/>
    <w:rsid w:val="009A0937"/>
    <w:rsid w:val="009A0CB0"/>
    <w:rsid w:val="009A0E1D"/>
    <w:rsid w:val="009A11FA"/>
    <w:rsid w:val="009A1219"/>
    <w:rsid w:val="009A13EE"/>
    <w:rsid w:val="009A182E"/>
    <w:rsid w:val="009A1916"/>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5201"/>
    <w:rsid w:val="009A53A4"/>
    <w:rsid w:val="009A57AB"/>
    <w:rsid w:val="009A57F9"/>
    <w:rsid w:val="009A5CE4"/>
    <w:rsid w:val="009A5CFA"/>
    <w:rsid w:val="009A5D4C"/>
    <w:rsid w:val="009A6249"/>
    <w:rsid w:val="009A6972"/>
    <w:rsid w:val="009A6C09"/>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48C"/>
    <w:rsid w:val="009B354D"/>
    <w:rsid w:val="009B36B5"/>
    <w:rsid w:val="009B3B4E"/>
    <w:rsid w:val="009B4262"/>
    <w:rsid w:val="009B43B6"/>
    <w:rsid w:val="009B43EC"/>
    <w:rsid w:val="009B465D"/>
    <w:rsid w:val="009B4DAD"/>
    <w:rsid w:val="009B5606"/>
    <w:rsid w:val="009B56E2"/>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A0A"/>
    <w:rsid w:val="009C5C1F"/>
    <w:rsid w:val="009C5CE7"/>
    <w:rsid w:val="009C5CFD"/>
    <w:rsid w:val="009C5F0A"/>
    <w:rsid w:val="009C6829"/>
    <w:rsid w:val="009C6C56"/>
    <w:rsid w:val="009C7105"/>
    <w:rsid w:val="009C7278"/>
    <w:rsid w:val="009C77EC"/>
    <w:rsid w:val="009C7A92"/>
    <w:rsid w:val="009D0100"/>
    <w:rsid w:val="009D037E"/>
    <w:rsid w:val="009D0426"/>
    <w:rsid w:val="009D0598"/>
    <w:rsid w:val="009D05FC"/>
    <w:rsid w:val="009D096D"/>
    <w:rsid w:val="009D0979"/>
    <w:rsid w:val="009D1079"/>
    <w:rsid w:val="009D1185"/>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CB0"/>
    <w:rsid w:val="009D7D5B"/>
    <w:rsid w:val="009E02C2"/>
    <w:rsid w:val="009E04D6"/>
    <w:rsid w:val="009E07C4"/>
    <w:rsid w:val="009E0E06"/>
    <w:rsid w:val="009E10E9"/>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75"/>
    <w:rsid w:val="009E788B"/>
    <w:rsid w:val="009E7BC3"/>
    <w:rsid w:val="009E7EE8"/>
    <w:rsid w:val="009F060F"/>
    <w:rsid w:val="009F06CD"/>
    <w:rsid w:val="009F06FC"/>
    <w:rsid w:val="009F0BB6"/>
    <w:rsid w:val="009F0CB4"/>
    <w:rsid w:val="009F130F"/>
    <w:rsid w:val="009F140E"/>
    <w:rsid w:val="009F1996"/>
    <w:rsid w:val="009F20EC"/>
    <w:rsid w:val="009F2203"/>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6DE"/>
    <w:rsid w:val="009F57A3"/>
    <w:rsid w:val="009F586C"/>
    <w:rsid w:val="009F5948"/>
    <w:rsid w:val="009F5AF4"/>
    <w:rsid w:val="009F5F24"/>
    <w:rsid w:val="009F6406"/>
    <w:rsid w:val="009F6448"/>
    <w:rsid w:val="009F6874"/>
    <w:rsid w:val="009F6943"/>
    <w:rsid w:val="009F6CC5"/>
    <w:rsid w:val="009F6D75"/>
    <w:rsid w:val="009F71DE"/>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2E18"/>
    <w:rsid w:val="00A13005"/>
    <w:rsid w:val="00A131B4"/>
    <w:rsid w:val="00A13315"/>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014"/>
    <w:rsid w:val="00A17844"/>
    <w:rsid w:val="00A17B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DE"/>
    <w:rsid w:val="00A235F9"/>
    <w:rsid w:val="00A2385C"/>
    <w:rsid w:val="00A238D3"/>
    <w:rsid w:val="00A23B27"/>
    <w:rsid w:val="00A24024"/>
    <w:rsid w:val="00A2406C"/>
    <w:rsid w:val="00A240EF"/>
    <w:rsid w:val="00A24194"/>
    <w:rsid w:val="00A24210"/>
    <w:rsid w:val="00A2482D"/>
    <w:rsid w:val="00A248F3"/>
    <w:rsid w:val="00A24BB3"/>
    <w:rsid w:val="00A24C56"/>
    <w:rsid w:val="00A24C79"/>
    <w:rsid w:val="00A24F4F"/>
    <w:rsid w:val="00A2515E"/>
    <w:rsid w:val="00A2588A"/>
    <w:rsid w:val="00A25F87"/>
    <w:rsid w:val="00A26164"/>
    <w:rsid w:val="00A2629A"/>
    <w:rsid w:val="00A2647A"/>
    <w:rsid w:val="00A26B0C"/>
    <w:rsid w:val="00A26B17"/>
    <w:rsid w:val="00A26E37"/>
    <w:rsid w:val="00A26FCB"/>
    <w:rsid w:val="00A277CA"/>
    <w:rsid w:val="00A2790B"/>
    <w:rsid w:val="00A27B28"/>
    <w:rsid w:val="00A302EC"/>
    <w:rsid w:val="00A3076B"/>
    <w:rsid w:val="00A30A8A"/>
    <w:rsid w:val="00A310DE"/>
    <w:rsid w:val="00A31774"/>
    <w:rsid w:val="00A31852"/>
    <w:rsid w:val="00A31C24"/>
    <w:rsid w:val="00A31D94"/>
    <w:rsid w:val="00A32481"/>
    <w:rsid w:val="00A32642"/>
    <w:rsid w:val="00A3280A"/>
    <w:rsid w:val="00A32C05"/>
    <w:rsid w:val="00A32C31"/>
    <w:rsid w:val="00A3316F"/>
    <w:rsid w:val="00A333C2"/>
    <w:rsid w:val="00A33667"/>
    <w:rsid w:val="00A336A4"/>
    <w:rsid w:val="00A33CC3"/>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6FB1"/>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2CD9"/>
    <w:rsid w:val="00A43125"/>
    <w:rsid w:val="00A4349C"/>
    <w:rsid w:val="00A439AC"/>
    <w:rsid w:val="00A43AFB"/>
    <w:rsid w:val="00A43B1A"/>
    <w:rsid w:val="00A43B20"/>
    <w:rsid w:val="00A43CB4"/>
    <w:rsid w:val="00A43EAA"/>
    <w:rsid w:val="00A43F33"/>
    <w:rsid w:val="00A443B5"/>
    <w:rsid w:val="00A444C8"/>
    <w:rsid w:val="00A446DC"/>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9CA"/>
    <w:rsid w:val="00A51A66"/>
    <w:rsid w:val="00A51A70"/>
    <w:rsid w:val="00A525F9"/>
    <w:rsid w:val="00A52C30"/>
    <w:rsid w:val="00A52C64"/>
    <w:rsid w:val="00A52C74"/>
    <w:rsid w:val="00A5392E"/>
    <w:rsid w:val="00A53ADB"/>
    <w:rsid w:val="00A53DB1"/>
    <w:rsid w:val="00A541A3"/>
    <w:rsid w:val="00A54237"/>
    <w:rsid w:val="00A546DB"/>
    <w:rsid w:val="00A54947"/>
    <w:rsid w:val="00A549AF"/>
    <w:rsid w:val="00A54C14"/>
    <w:rsid w:val="00A55042"/>
    <w:rsid w:val="00A550D7"/>
    <w:rsid w:val="00A55341"/>
    <w:rsid w:val="00A55414"/>
    <w:rsid w:val="00A554CE"/>
    <w:rsid w:val="00A5558B"/>
    <w:rsid w:val="00A55B81"/>
    <w:rsid w:val="00A55CB2"/>
    <w:rsid w:val="00A56490"/>
    <w:rsid w:val="00A568C1"/>
    <w:rsid w:val="00A56D7E"/>
    <w:rsid w:val="00A57F83"/>
    <w:rsid w:val="00A603D6"/>
    <w:rsid w:val="00A6051A"/>
    <w:rsid w:val="00A60A5B"/>
    <w:rsid w:val="00A60E63"/>
    <w:rsid w:val="00A61079"/>
    <w:rsid w:val="00A61187"/>
    <w:rsid w:val="00A6145A"/>
    <w:rsid w:val="00A61B24"/>
    <w:rsid w:val="00A61CE6"/>
    <w:rsid w:val="00A61F2F"/>
    <w:rsid w:val="00A6200A"/>
    <w:rsid w:val="00A620F3"/>
    <w:rsid w:val="00A62109"/>
    <w:rsid w:val="00A62272"/>
    <w:rsid w:val="00A62300"/>
    <w:rsid w:val="00A623BA"/>
    <w:rsid w:val="00A62CBF"/>
    <w:rsid w:val="00A62DBA"/>
    <w:rsid w:val="00A62EAC"/>
    <w:rsid w:val="00A62F04"/>
    <w:rsid w:val="00A63864"/>
    <w:rsid w:val="00A63B43"/>
    <w:rsid w:val="00A63D4B"/>
    <w:rsid w:val="00A64217"/>
    <w:rsid w:val="00A643EC"/>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6DBC"/>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66"/>
    <w:rsid w:val="00A72D75"/>
    <w:rsid w:val="00A72D83"/>
    <w:rsid w:val="00A7314E"/>
    <w:rsid w:val="00A731D3"/>
    <w:rsid w:val="00A733AB"/>
    <w:rsid w:val="00A73A0F"/>
    <w:rsid w:val="00A73BD8"/>
    <w:rsid w:val="00A73E19"/>
    <w:rsid w:val="00A74295"/>
    <w:rsid w:val="00A74353"/>
    <w:rsid w:val="00A747D9"/>
    <w:rsid w:val="00A74B66"/>
    <w:rsid w:val="00A74B98"/>
    <w:rsid w:val="00A755AD"/>
    <w:rsid w:val="00A75AF6"/>
    <w:rsid w:val="00A75CBC"/>
    <w:rsid w:val="00A75D3D"/>
    <w:rsid w:val="00A76109"/>
    <w:rsid w:val="00A76D4E"/>
    <w:rsid w:val="00A76EE2"/>
    <w:rsid w:val="00A770FC"/>
    <w:rsid w:val="00A771F7"/>
    <w:rsid w:val="00A772CF"/>
    <w:rsid w:val="00A77774"/>
    <w:rsid w:val="00A778C7"/>
    <w:rsid w:val="00A779DD"/>
    <w:rsid w:val="00A77C0A"/>
    <w:rsid w:val="00A77E7B"/>
    <w:rsid w:val="00A802EF"/>
    <w:rsid w:val="00A80741"/>
    <w:rsid w:val="00A808A4"/>
    <w:rsid w:val="00A808D9"/>
    <w:rsid w:val="00A80CEE"/>
    <w:rsid w:val="00A80D4A"/>
    <w:rsid w:val="00A80F14"/>
    <w:rsid w:val="00A81420"/>
    <w:rsid w:val="00A81A25"/>
    <w:rsid w:val="00A81AAF"/>
    <w:rsid w:val="00A81C4C"/>
    <w:rsid w:val="00A81E22"/>
    <w:rsid w:val="00A81F1F"/>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427"/>
    <w:rsid w:val="00A8586E"/>
    <w:rsid w:val="00A85AD9"/>
    <w:rsid w:val="00A85D91"/>
    <w:rsid w:val="00A860B5"/>
    <w:rsid w:val="00A8616E"/>
    <w:rsid w:val="00A863AD"/>
    <w:rsid w:val="00A8667D"/>
    <w:rsid w:val="00A86A70"/>
    <w:rsid w:val="00A86C4D"/>
    <w:rsid w:val="00A86F15"/>
    <w:rsid w:val="00A86F45"/>
    <w:rsid w:val="00A8724A"/>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6C6C"/>
    <w:rsid w:val="00A971EB"/>
    <w:rsid w:val="00A9724B"/>
    <w:rsid w:val="00A97271"/>
    <w:rsid w:val="00A972C8"/>
    <w:rsid w:val="00A9737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62E6"/>
    <w:rsid w:val="00AA65A4"/>
    <w:rsid w:val="00AA674B"/>
    <w:rsid w:val="00AA67A1"/>
    <w:rsid w:val="00AA690C"/>
    <w:rsid w:val="00AA72F9"/>
    <w:rsid w:val="00AA7A3D"/>
    <w:rsid w:val="00AA7CE3"/>
    <w:rsid w:val="00AA7F08"/>
    <w:rsid w:val="00AB041B"/>
    <w:rsid w:val="00AB0820"/>
    <w:rsid w:val="00AB0867"/>
    <w:rsid w:val="00AB0900"/>
    <w:rsid w:val="00AB0BEB"/>
    <w:rsid w:val="00AB0D1B"/>
    <w:rsid w:val="00AB0E12"/>
    <w:rsid w:val="00AB1C8B"/>
    <w:rsid w:val="00AB209F"/>
    <w:rsid w:val="00AB239B"/>
    <w:rsid w:val="00AB23AA"/>
    <w:rsid w:val="00AB28DA"/>
    <w:rsid w:val="00AB2AFB"/>
    <w:rsid w:val="00AB2D01"/>
    <w:rsid w:val="00AB34A2"/>
    <w:rsid w:val="00AB3864"/>
    <w:rsid w:val="00AB3981"/>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1A7"/>
    <w:rsid w:val="00AB7308"/>
    <w:rsid w:val="00AB74AB"/>
    <w:rsid w:val="00AB7CF7"/>
    <w:rsid w:val="00AB7D9B"/>
    <w:rsid w:val="00AB7FB2"/>
    <w:rsid w:val="00AC03D4"/>
    <w:rsid w:val="00AC0767"/>
    <w:rsid w:val="00AC0B51"/>
    <w:rsid w:val="00AC0CA0"/>
    <w:rsid w:val="00AC1338"/>
    <w:rsid w:val="00AC133A"/>
    <w:rsid w:val="00AC1980"/>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6B04"/>
    <w:rsid w:val="00AC72B2"/>
    <w:rsid w:val="00AC7773"/>
    <w:rsid w:val="00AC7788"/>
    <w:rsid w:val="00AC7CAF"/>
    <w:rsid w:val="00AC7EBD"/>
    <w:rsid w:val="00AD0025"/>
    <w:rsid w:val="00AD0141"/>
    <w:rsid w:val="00AD01A3"/>
    <w:rsid w:val="00AD01E5"/>
    <w:rsid w:val="00AD02A6"/>
    <w:rsid w:val="00AD16A9"/>
    <w:rsid w:val="00AD1D7A"/>
    <w:rsid w:val="00AD21C3"/>
    <w:rsid w:val="00AD231D"/>
    <w:rsid w:val="00AD239C"/>
    <w:rsid w:val="00AD25AD"/>
    <w:rsid w:val="00AD28EF"/>
    <w:rsid w:val="00AD2AB6"/>
    <w:rsid w:val="00AD2E56"/>
    <w:rsid w:val="00AD2FE8"/>
    <w:rsid w:val="00AD34EC"/>
    <w:rsid w:val="00AD3782"/>
    <w:rsid w:val="00AD3819"/>
    <w:rsid w:val="00AD39D7"/>
    <w:rsid w:val="00AD3BCB"/>
    <w:rsid w:val="00AD3DB2"/>
    <w:rsid w:val="00AD4326"/>
    <w:rsid w:val="00AD4364"/>
    <w:rsid w:val="00AD57DD"/>
    <w:rsid w:val="00AD5D35"/>
    <w:rsid w:val="00AD60A2"/>
    <w:rsid w:val="00AD6249"/>
    <w:rsid w:val="00AD656A"/>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17"/>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26"/>
    <w:rsid w:val="00AE70B9"/>
    <w:rsid w:val="00AE76B7"/>
    <w:rsid w:val="00AE7C71"/>
    <w:rsid w:val="00AE7D13"/>
    <w:rsid w:val="00AE7F34"/>
    <w:rsid w:val="00AF00D6"/>
    <w:rsid w:val="00AF035C"/>
    <w:rsid w:val="00AF04DB"/>
    <w:rsid w:val="00AF0535"/>
    <w:rsid w:val="00AF0854"/>
    <w:rsid w:val="00AF08EB"/>
    <w:rsid w:val="00AF0A90"/>
    <w:rsid w:val="00AF0B74"/>
    <w:rsid w:val="00AF0F7C"/>
    <w:rsid w:val="00AF143B"/>
    <w:rsid w:val="00AF14D2"/>
    <w:rsid w:val="00AF1712"/>
    <w:rsid w:val="00AF186C"/>
    <w:rsid w:val="00AF1F8B"/>
    <w:rsid w:val="00AF23A0"/>
    <w:rsid w:val="00AF265D"/>
    <w:rsid w:val="00AF2BF4"/>
    <w:rsid w:val="00AF2D63"/>
    <w:rsid w:val="00AF2E0B"/>
    <w:rsid w:val="00AF3579"/>
    <w:rsid w:val="00AF370E"/>
    <w:rsid w:val="00AF3825"/>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63"/>
    <w:rsid w:val="00AF6EF3"/>
    <w:rsid w:val="00AF7064"/>
    <w:rsid w:val="00AF7539"/>
    <w:rsid w:val="00AF765E"/>
    <w:rsid w:val="00AF7ADF"/>
    <w:rsid w:val="00AF7C43"/>
    <w:rsid w:val="00AF7D9D"/>
    <w:rsid w:val="00AF7EF9"/>
    <w:rsid w:val="00AF7FEB"/>
    <w:rsid w:val="00B00218"/>
    <w:rsid w:val="00B00254"/>
    <w:rsid w:val="00B004C8"/>
    <w:rsid w:val="00B007A2"/>
    <w:rsid w:val="00B01301"/>
    <w:rsid w:val="00B01576"/>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1DF6"/>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4CE"/>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3E9D"/>
    <w:rsid w:val="00B24051"/>
    <w:rsid w:val="00B243D0"/>
    <w:rsid w:val="00B2472F"/>
    <w:rsid w:val="00B24D2B"/>
    <w:rsid w:val="00B25389"/>
    <w:rsid w:val="00B256B8"/>
    <w:rsid w:val="00B25A63"/>
    <w:rsid w:val="00B25CB4"/>
    <w:rsid w:val="00B25D5C"/>
    <w:rsid w:val="00B25FC9"/>
    <w:rsid w:val="00B260E8"/>
    <w:rsid w:val="00B264D8"/>
    <w:rsid w:val="00B26559"/>
    <w:rsid w:val="00B26CD0"/>
    <w:rsid w:val="00B27246"/>
    <w:rsid w:val="00B2778E"/>
    <w:rsid w:val="00B279BA"/>
    <w:rsid w:val="00B27A30"/>
    <w:rsid w:val="00B3109C"/>
    <w:rsid w:val="00B315D2"/>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EE3"/>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CF7"/>
    <w:rsid w:val="00B37F54"/>
    <w:rsid w:val="00B40807"/>
    <w:rsid w:val="00B4094F"/>
    <w:rsid w:val="00B40965"/>
    <w:rsid w:val="00B41212"/>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421"/>
    <w:rsid w:val="00B45516"/>
    <w:rsid w:val="00B458CF"/>
    <w:rsid w:val="00B458DE"/>
    <w:rsid w:val="00B45BCA"/>
    <w:rsid w:val="00B45DCE"/>
    <w:rsid w:val="00B45F08"/>
    <w:rsid w:val="00B467CB"/>
    <w:rsid w:val="00B46807"/>
    <w:rsid w:val="00B46D69"/>
    <w:rsid w:val="00B470EF"/>
    <w:rsid w:val="00B471AE"/>
    <w:rsid w:val="00B473D5"/>
    <w:rsid w:val="00B47407"/>
    <w:rsid w:val="00B47427"/>
    <w:rsid w:val="00B47509"/>
    <w:rsid w:val="00B476E8"/>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796"/>
    <w:rsid w:val="00B54F46"/>
    <w:rsid w:val="00B55195"/>
    <w:rsid w:val="00B55383"/>
    <w:rsid w:val="00B553BD"/>
    <w:rsid w:val="00B55932"/>
    <w:rsid w:val="00B56081"/>
    <w:rsid w:val="00B5634C"/>
    <w:rsid w:val="00B56A00"/>
    <w:rsid w:val="00B56A9A"/>
    <w:rsid w:val="00B56BD0"/>
    <w:rsid w:val="00B572B6"/>
    <w:rsid w:val="00B57798"/>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5F9"/>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8FC"/>
    <w:rsid w:val="00B77CC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295"/>
    <w:rsid w:val="00B823BF"/>
    <w:rsid w:val="00B82734"/>
    <w:rsid w:val="00B82750"/>
    <w:rsid w:val="00B82AC7"/>
    <w:rsid w:val="00B82CD5"/>
    <w:rsid w:val="00B82EFA"/>
    <w:rsid w:val="00B82FA8"/>
    <w:rsid w:val="00B830A3"/>
    <w:rsid w:val="00B830BF"/>
    <w:rsid w:val="00B832F6"/>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F19"/>
    <w:rsid w:val="00B8763C"/>
    <w:rsid w:val="00B87720"/>
    <w:rsid w:val="00B8791F"/>
    <w:rsid w:val="00B87A01"/>
    <w:rsid w:val="00B901B2"/>
    <w:rsid w:val="00B90767"/>
    <w:rsid w:val="00B9078D"/>
    <w:rsid w:val="00B90B85"/>
    <w:rsid w:val="00B90C22"/>
    <w:rsid w:val="00B90CA5"/>
    <w:rsid w:val="00B9129A"/>
    <w:rsid w:val="00B914E0"/>
    <w:rsid w:val="00B9189D"/>
    <w:rsid w:val="00B919E1"/>
    <w:rsid w:val="00B91DDC"/>
    <w:rsid w:val="00B925D4"/>
    <w:rsid w:val="00B92E86"/>
    <w:rsid w:val="00B9306B"/>
    <w:rsid w:val="00B9306E"/>
    <w:rsid w:val="00B93251"/>
    <w:rsid w:val="00B9353E"/>
    <w:rsid w:val="00B93936"/>
    <w:rsid w:val="00B93993"/>
    <w:rsid w:val="00B93D50"/>
    <w:rsid w:val="00B93EAB"/>
    <w:rsid w:val="00B94204"/>
    <w:rsid w:val="00B9429D"/>
    <w:rsid w:val="00B94EC4"/>
    <w:rsid w:val="00B94F60"/>
    <w:rsid w:val="00B94F90"/>
    <w:rsid w:val="00B9531F"/>
    <w:rsid w:val="00B955CD"/>
    <w:rsid w:val="00B9576A"/>
    <w:rsid w:val="00B958D8"/>
    <w:rsid w:val="00B95BA4"/>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5C3A"/>
    <w:rsid w:val="00BA60DF"/>
    <w:rsid w:val="00BA60FB"/>
    <w:rsid w:val="00BA611B"/>
    <w:rsid w:val="00BA679E"/>
    <w:rsid w:val="00BA757E"/>
    <w:rsid w:val="00BA79DE"/>
    <w:rsid w:val="00BA7BCE"/>
    <w:rsid w:val="00BA7DCA"/>
    <w:rsid w:val="00BB0589"/>
    <w:rsid w:val="00BB0A30"/>
    <w:rsid w:val="00BB0ADE"/>
    <w:rsid w:val="00BB0DB1"/>
    <w:rsid w:val="00BB0FCA"/>
    <w:rsid w:val="00BB178C"/>
    <w:rsid w:val="00BB1AD0"/>
    <w:rsid w:val="00BB1B52"/>
    <w:rsid w:val="00BB1F6B"/>
    <w:rsid w:val="00BB2161"/>
    <w:rsid w:val="00BB2554"/>
    <w:rsid w:val="00BB2557"/>
    <w:rsid w:val="00BB2BB7"/>
    <w:rsid w:val="00BB2F0A"/>
    <w:rsid w:val="00BB2FFC"/>
    <w:rsid w:val="00BB3722"/>
    <w:rsid w:val="00BB373D"/>
    <w:rsid w:val="00BB39A1"/>
    <w:rsid w:val="00BB3B49"/>
    <w:rsid w:val="00BB442E"/>
    <w:rsid w:val="00BB468E"/>
    <w:rsid w:val="00BB4722"/>
    <w:rsid w:val="00BB4871"/>
    <w:rsid w:val="00BB4A7F"/>
    <w:rsid w:val="00BB4B5F"/>
    <w:rsid w:val="00BB4E33"/>
    <w:rsid w:val="00BB50F1"/>
    <w:rsid w:val="00BB515F"/>
    <w:rsid w:val="00BB62E9"/>
    <w:rsid w:val="00BB70E7"/>
    <w:rsid w:val="00BB74FD"/>
    <w:rsid w:val="00BB785B"/>
    <w:rsid w:val="00BB7889"/>
    <w:rsid w:val="00BB7985"/>
    <w:rsid w:val="00BB7CEF"/>
    <w:rsid w:val="00BB7F19"/>
    <w:rsid w:val="00BB7F9D"/>
    <w:rsid w:val="00BC03AE"/>
    <w:rsid w:val="00BC059F"/>
    <w:rsid w:val="00BC1714"/>
    <w:rsid w:val="00BC1740"/>
    <w:rsid w:val="00BC1C4B"/>
    <w:rsid w:val="00BC218D"/>
    <w:rsid w:val="00BC22DA"/>
    <w:rsid w:val="00BC246D"/>
    <w:rsid w:val="00BC27E1"/>
    <w:rsid w:val="00BC29E6"/>
    <w:rsid w:val="00BC308E"/>
    <w:rsid w:val="00BC3736"/>
    <w:rsid w:val="00BC3805"/>
    <w:rsid w:val="00BC38B3"/>
    <w:rsid w:val="00BC3982"/>
    <w:rsid w:val="00BC3A99"/>
    <w:rsid w:val="00BC3BCB"/>
    <w:rsid w:val="00BC3E5F"/>
    <w:rsid w:val="00BC4052"/>
    <w:rsid w:val="00BC4075"/>
    <w:rsid w:val="00BC4381"/>
    <w:rsid w:val="00BC4C1F"/>
    <w:rsid w:val="00BC4D2B"/>
    <w:rsid w:val="00BC4F2F"/>
    <w:rsid w:val="00BC51CC"/>
    <w:rsid w:val="00BC59FD"/>
    <w:rsid w:val="00BC5BA1"/>
    <w:rsid w:val="00BC5E4F"/>
    <w:rsid w:val="00BC5FA1"/>
    <w:rsid w:val="00BC626B"/>
    <w:rsid w:val="00BC6298"/>
    <w:rsid w:val="00BC65F1"/>
    <w:rsid w:val="00BC6942"/>
    <w:rsid w:val="00BC6AC5"/>
    <w:rsid w:val="00BC6B99"/>
    <w:rsid w:val="00BC6C9A"/>
    <w:rsid w:val="00BC715A"/>
    <w:rsid w:val="00BC7227"/>
    <w:rsid w:val="00BC74A8"/>
    <w:rsid w:val="00BC763C"/>
    <w:rsid w:val="00BC79AA"/>
    <w:rsid w:val="00BC7B0E"/>
    <w:rsid w:val="00BD01C9"/>
    <w:rsid w:val="00BD03C9"/>
    <w:rsid w:val="00BD0533"/>
    <w:rsid w:val="00BD0888"/>
    <w:rsid w:val="00BD09C1"/>
    <w:rsid w:val="00BD0DD5"/>
    <w:rsid w:val="00BD0F37"/>
    <w:rsid w:val="00BD10F6"/>
    <w:rsid w:val="00BD123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4F0E"/>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0A"/>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1EE"/>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5DA"/>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0B8"/>
    <w:rsid w:val="00BF51D9"/>
    <w:rsid w:val="00BF5A4E"/>
    <w:rsid w:val="00BF6B8A"/>
    <w:rsid w:val="00BF6DF3"/>
    <w:rsid w:val="00BF75B7"/>
    <w:rsid w:val="00BF7DC7"/>
    <w:rsid w:val="00BF7FE9"/>
    <w:rsid w:val="00C0008A"/>
    <w:rsid w:val="00C00AE1"/>
    <w:rsid w:val="00C00D30"/>
    <w:rsid w:val="00C01320"/>
    <w:rsid w:val="00C01D45"/>
    <w:rsid w:val="00C02475"/>
    <w:rsid w:val="00C02611"/>
    <w:rsid w:val="00C02658"/>
    <w:rsid w:val="00C02CEB"/>
    <w:rsid w:val="00C02FC2"/>
    <w:rsid w:val="00C034F2"/>
    <w:rsid w:val="00C0355C"/>
    <w:rsid w:val="00C035BA"/>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07E52"/>
    <w:rsid w:val="00C100D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BEA"/>
    <w:rsid w:val="00C15D1F"/>
    <w:rsid w:val="00C16128"/>
    <w:rsid w:val="00C166E1"/>
    <w:rsid w:val="00C168DD"/>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6A7"/>
    <w:rsid w:val="00C25825"/>
    <w:rsid w:val="00C2595F"/>
    <w:rsid w:val="00C26084"/>
    <w:rsid w:val="00C26286"/>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469"/>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2AF"/>
    <w:rsid w:val="00C374ED"/>
    <w:rsid w:val="00C379A7"/>
    <w:rsid w:val="00C37C31"/>
    <w:rsid w:val="00C37E5B"/>
    <w:rsid w:val="00C4035A"/>
    <w:rsid w:val="00C40B82"/>
    <w:rsid w:val="00C41010"/>
    <w:rsid w:val="00C4183B"/>
    <w:rsid w:val="00C418A2"/>
    <w:rsid w:val="00C418EF"/>
    <w:rsid w:val="00C41D95"/>
    <w:rsid w:val="00C41ECF"/>
    <w:rsid w:val="00C4214A"/>
    <w:rsid w:val="00C4283F"/>
    <w:rsid w:val="00C42C93"/>
    <w:rsid w:val="00C42FC2"/>
    <w:rsid w:val="00C437F1"/>
    <w:rsid w:val="00C43A95"/>
    <w:rsid w:val="00C43D1B"/>
    <w:rsid w:val="00C446CA"/>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488"/>
    <w:rsid w:val="00C51773"/>
    <w:rsid w:val="00C51912"/>
    <w:rsid w:val="00C519BA"/>
    <w:rsid w:val="00C51BF4"/>
    <w:rsid w:val="00C520C5"/>
    <w:rsid w:val="00C5218B"/>
    <w:rsid w:val="00C525C7"/>
    <w:rsid w:val="00C52639"/>
    <w:rsid w:val="00C529B3"/>
    <w:rsid w:val="00C52CA0"/>
    <w:rsid w:val="00C52E23"/>
    <w:rsid w:val="00C52E8D"/>
    <w:rsid w:val="00C5314B"/>
    <w:rsid w:val="00C53552"/>
    <w:rsid w:val="00C53692"/>
    <w:rsid w:val="00C53EE1"/>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09D6"/>
    <w:rsid w:val="00C61411"/>
    <w:rsid w:val="00C614EF"/>
    <w:rsid w:val="00C61D1D"/>
    <w:rsid w:val="00C61E0A"/>
    <w:rsid w:val="00C62042"/>
    <w:rsid w:val="00C6217D"/>
    <w:rsid w:val="00C62217"/>
    <w:rsid w:val="00C624D9"/>
    <w:rsid w:val="00C62B6A"/>
    <w:rsid w:val="00C62BCC"/>
    <w:rsid w:val="00C62BE6"/>
    <w:rsid w:val="00C62CD8"/>
    <w:rsid w:val="00C62FB4"/>
    <w:rsid w:val="00C630B7"/>
    <w:rsid w:val="00C634AD"/>
    <w:rsid w:val="00C634B9"/>
    <w:rsid w:val="00C6378E"/>
    <w:rsid w:val="00C63A3C"/>
    <w:rsid w:val="00C63AE3"/>
    <w:rsid w:val="00C63B01"/>
    <w:rsid w:val="00C64439"/>
    <w:rsid w:val="00C644C3"/>
    <w:rsid w:val="00C649D6"/>
    <w:rsid w:val="00C64A6B"/>
    <w:rsid w:val="00C64CBB"/>
    <w:rsid w:val="00C64E91"/>
    <w:rsid w:val="00C655B7"/>
    <w:rsid w:val="00C659E0"/>
    <w:rsid w:val="00C65B3E"/>
    <w:rsid w:val="00C65C59"/>
    <w:rsid w:val="00C6633B"/>
    <w:rsid w:val="00C6655C"/>
    <w:rsid w:val="00C66C19"/>
    <w:rsid w:val="00C66FF7"/>
    <w:rsid w:val="00C673AE"/>
    <w:rsid w:val="00C67AE2"/>
    <w:rsid w:val="00C67D98"/>
    <w:rsid w:val="00C7032D"/>
    <w:rsid w:val="00C70619"/>
    <w:rsid w:val="00C70681"/>
    <w:rsid w:val="00C7081C"/>
    <w:rsid w:val="00C7088C"/>
    <w:rsid w:val="00C70A4B"/>
    <w:rsid w:val="00C70CC4"/>
    <w:rsid w:val="00C70F88"/>
    <w:rsid w:val="00C70FAD"/>
    <w:rsid w:val="00C710CF"/>
    <w:rsid w:val="00C71259"/>
    <w:rsid w:val="00C7131E"/>
    <w:rsid w:val="00C714D6"/>
    <w:rsid w:val="00C71CDC"/>
    <w:rsid w:val="00C72AEA"/>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565"/>
    <w:rsid w:val="00C836DF"/>
    <w:rsid w:val="00C83C22"/>
    <w:rsid w:val="00C83DBD"/>
    <w:rsid w:val="00C83E17"/>
    <w:rsid w:val="00C844F7"/>
    <w:rsid w:val="00C84551"/>
    <w:rsid w:val="00C84E23"/>
    <w:rsid w:val="00C84E98"/>
    <w:rsid w:val="00C8510E"/>
    <w:rsid w:val="00C85254"/>
    <w:rsid w:val="00C85484"/>
    <w:rsid w:val="00C856DB"/>
    <w:rsid w:val="00C858D0"/>
    <w:rsid w:val="00C85A7E"/>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1DF9"/>
    <w:rsid w:val="00C92885"/>
    <w:rsid w:val="00C928B1"/>
    <w:rsid w:val="00C92BA1"/>
    <w:rsid w:val="00C9318F"/>
    <w:rsid w:val="00C93511"/>
    <w:rsid w:val="00C93D98"/>
    <w:rsid w:val="00C93FDC"/>
    <w:rsid w:val="00C949C7"/>
    <w:rsid w:val="00C94AB7"/>
    <w:rsid w:val="00C94BF2"/>
    <w:rsid w:val="00C950EA"/>
    <w:rsid w:val="00C95191"/>
    <w:rsid w:val="00C9533C"/>
    <w:rsid w:val="00C95615"/>
    <w:rsid w:val="00C95650"/>
    <w:rsid w:val="00C95796"/>
    <w:rsid w:val="00C96006"/>
    <w:rsid w:val="00C964C6"/>
    <w:rsid w:val="00C9653B"/>
    <w:rsid w:val="00C96864"/>
    <w:rsid w:val="00C96B30"/>
    <w:rsid w:val="00C96C60"/>
    <w:rsid w:val="00C96F83"/>
    <w:rsid w:val="00C9779D"/>
    <w:rsid w:val="00CA0510"/>
    <w:rsid w:val="00CA084F"/>
    <w:rsid w:val="00CA0AF7"/>
    <w:rsid w:val="00CA0FB4"/>
    <w:rsid w:val="00CA1759"/>
    <w:rsid w:val="00CA1A4B"/>
    <w:rsid w:val="00CA23D8"/>
    <w:rsid w:val="00CA2C40"/>
    <w:rsid w:val="00CA2C91"/>
    <w:rsid w:val="00CA2CDD"/>
    <w:rsid w:val="00CA2D01"/>
    <w:rsid w:val="00CA2EC3"/>
    <w:rsid w:val="00CA2F6E"/>
    <w:rsid w:val="00CA39C1"/>
    <w:rsid w:val="00CA3C98"/>
    <w:rsid w:val="00CA3CF7"/>
    <w:rsid w:val="00CA40E4"/>
    <w:rsid w:val="00CA4173"/>
    <w:rsid w:val="00CA482E"/>
    <w:rsid w:val="00CA49C5"/>
    <w:rsid w:val="00CA4D31"/>
    <w:rsid w:val="00CA4E98"/>
    <w:rsid w:val="00CA4ECB"/>
    <w:rsid w:val="00CA53CF"/>
    <w:rsid w:val="00CA5928"/>
    <w:rsid w:val="00CA599D"/>
    <w:rsid w:val="00CA5CA2"/>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5"/>
    <w:rsid w:val="00CB216F"/>
    <w:rsid w:val="00CB2685"/>
    <w:rsid w:val="00CB2B61"/>
    <w:rsid w:val="00CB2C3B"/>
    <w:rsid w:val="00CB3803"/>
    <w:rsid w:val="00CB44D5"/>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52D"/>
    <w:rsid w:val="00CC4EBE"/>
    <w:rsid w:val="00CC4EE7"/>
    <w:rsid w:val="00CC52A5"/>
    <w:rsid w:val="00CC5319"/>
    <w:rsid w:val="00CC537A"/>
    <w:rsid w:val="00CC54BC"/>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BA7"/>
    <w:rsid w:val="00CD0F1B"/>
    <w:rsid w:val="00CD117B"/>
    <w:rsid w:val="00CD11E1"/>
    <w:rsid w:val="00CD1649"/>
    <w:rsid w:val="00CD1A6C"/>
    <w:rsid w:val="00CD21A3"/>
    <w:rsid w:val="00CD231F"/>
    <w:rsid w:val="00CD24CF"/>
    <w:rsid w:val="00CD262D"/>
    <w:rsid w:val="00CD2C34"/>
    <w:rsid w:val="00CD302C"/>
    <w:rsid w:val="00CD305C"/>
    <w:rsid w:val="00CD31C1"/>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36F"/>
    <w:rsid w:val="00CD67A4"/>
    <w:rsid w:val="00CD68A5"/>
    <w:rsid w:val="00CD6CB2"/>
    <w:rsid w:val="00CD6EA2"/>
    <w:rsid w:val="00CD7349"/>
    <w:rsid w:val="00CD74E6"/>
    <w:rsid w:val="00CD7751"/>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ADE"/>
    <w:rsid w:val="00CE3C63"/>
    <w:rsid w:val="00CE4671"/>
    <w:rsid w:val="00CE4830"/>
    <w:rsid w:val="00CE4999"/>
    <w:rsid w:val="00CE4EB9"/>
    <w:rsid w:val="00CE527A"/>
    <w:rsid w:val="00CE5471"/>
    <w:rsid w:val="00CE5599"/>
    <w:rsid w:val="00CE569B"/>
    <w:rsid w:val="00CE56F8"/>
    <w:rsid w:val="00CE58E1"/>
    <w:rsid w:val="00CE5B31"/>
    <w:rsid w:val="00CE5F3A"/>
    <w:rsid w:val="00CE60F4"/>
    <w:rsid w:val="00CE619E"/>
    <w:rsid w:val="00CE61BF"/>
    <w:rsid w:val="00CE63C5"/>
    <w:rsid w:val="00CE69C9"/>
    <w:rsid w:val="00CE6D23"/>
    <w:rsid w:val="00CE72B9"/>
    <w:rsid w:val="00CE74D9"/>
    <w:rsid w:val="00CE752E"/>
    <w:rsid w:val="00CE768E"/>
    <w:rsid w:val="00CE7814"/>
    <w:rsid w:val="00CE7B29"/>
    <w:rsid w:val="00CE7E86"/>
    <w:rsid w:val="00CE7F0D"/>
    <w:rsid w:val="00CE7F15"/>
    <w:rsid w:val="00CF0CC0"/>
    <w:rsid w:val="00CF14F4"/>
    <w:rsid w:val="00CF1715"/>
    <w:rsid w:val="00CF24F6"/>
    <w:rsid w:val="00CF2558"/>
    <w:rsid w:val="00CF259F"/>
    <w:rsid w:val="00CF275F"/>
    <w:rsid w:val="00CF28A3"/>
    <w:rsid w:val="00CF2BEC"/>
    <w:rsid w:val="00CF313F"/>
    <w:rsid w:val="00CF32EA"/>
    <w:rsid w:val="00CF387C"/>
    <w:rsid w:val="00CF3BA4"/>
    <w:rsid w:val="00CF3BB2"/>
    <w:rsid w:val="00CF3F6B"/>
    <w:rsid w:val="00CF405C"/>
    <w:rsid w:val="00CF43A3"/>
    <w:rsid w:val="00CF46EF"/>
    <w:rsid w:val="00CF4806"/>
    <w:rsid w:val="00CF5581"/>
    <w:rsid w:val="00CF559F"/>
    <w:rsid w:val="00CF582F"/>
    <w:rsid w:val="00CF587C"/>
    <w:rsid w:val="00CF5C26"/>
    <w:rsid w:val="00CF681C"/>
    <w:rsid w:val="00CF692C"/>
    <w:rsid w:val="00CF6ED0"/>
    <w:rsid w:val="00CF7185"/>
    <w:rsid w:val="00CF769A"/>
    <w:rsid w:val="00CF7B3D"/>
    <w:rsid w:val="00CF7DD7"/>
    <w:rsid w:val="00D00084"/>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6A"/>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A4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323"/>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827"/>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27E2A"/>
    <w:rsid w:val="00D30134"/>
    <w:rsid w:val="00D30238"/>
    <w:rsid w:val="00D302B5"/>
    <w:rsid w:val="00D30308"/>
    <w:rsid w:val="00D3085D"/>
    <w:rsid w:val="00D308E8"/>
    <w:rsid w:val="00D31AEA"/>
    <w:rsid w:val="00D32661"/>
    <w:rsid w:val="00D327EE"/>
    <w:rsid w:val="00D328AB"/>
    <w:rsid w:val="00D32A16"/>
    <w:rsid w:val="00D32E7C"/>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7EC"/>
    <w:rsid w:val="00D36BA7"/>
    <w:rsid w:val="00D36D70"/>
    <w:rsid w:val="00D36DA9"/>
    <w:rsid w:val="00D36DAB"/>
    <w:rsid w:val="00D375D7"/>
    <w:rsid w:val="00D37F72"/>
    <w:rsid w:val="00D37F95"/>
    <w:rsid w:val="00D40116"/>
    <w:rsid w:val="00D402F4"/>
    <w:rsid w:val="00D40ADA"/>
    <w:rsid w:val="00D412C2"/>
    <w:rsid w:val="00D4168D"/>
    <w:rsid w:val="00D41A63"/>
    <w:rsid w:val="00D41FE7"/>
    <w:rsid w:val="00D426DC"/>
    <w:rsid w:val="00D428D2"/>
    <w:rsid w:val="00D42A0B"/>
    <w:rsid w:val="00D42A1F"/>
    <w:rsid w:val="00D42C81"/>
    <w:rsid w:val="00D42D63"/>
    <w:rsid w:val="00D4310A"/>
    <w:rsid w:val="00D435F4"/>
    <w:rsid w:val="00D43B64"/>
    <w:rsid w:val="00D440EA"/>
    <w:rsid w:val="00D44149"/>
    <w:rsid w:val="00D443C0"/>
    <w:rsid w:val="00D4476E"/>
    <w:rsid w:val="00D45802"/>
    <w:rsid w:val="00D45A2E"/>
    <w:rsid w:val="00D45BEE"/>
    <w:rsid w:val="00D45C1B"/>
    <w:rsid w:val="00D461CD"/>
    <w:rsid w:val="00D46823"/>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7D5"/>
    <w:rsid w:val="00D54801"/>
    <w:rsid w:val="00D54ED3"/>
    <w:rsid w:val="00D55243"/>
    <w:rsid w:val="00D5549A"/>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501"/>
    <w:rsid w:val="00D57900"/>
    <w:rsid w:val="00D57AAC"/>
    <w:rsid w:val="00D57D5A"/>
    <w:rsid w:val="00D60251"/>
    <w:rsid w:val="00D60525"/>
    <w:rsid w:val="00D60B32"/>
    <w:rsid w:val="00D61029"/>
    <w:rsid w:val="00D610C6"/>
    <w:rsid w:val="00D61278"/>
    <w:rsid w:val="00D61673"/>
    <w:rsid w:val="00D624B1"/>
    <w:rsid w:val="00D628A0"/>
    <w:rsid w:val="00D62E64"/>
    <w:rsid w:val="00D630A6"/>
    <w:rsid w:val="00D63556"/>
    <w:rsid w:val="00D63BFF"/>
    <w:rsid w:val="00D63FD8"/>
    <w:rsid w:val="00D64462"/>
    <w:rsid w:val="00D6487E"/>
    <w:rsid w:val="00D65353"/>
    <w:rsid w:val="00D6540B"/>
    <w:rsid w:val="00D65443"/>
    <w:rsid w:val="00D65493"/>
    <w:rsid w:val="00D657AD"/>
    <w:rsid w:val="00D658F5"/>
    <w:rsid w:val="00D659DD"/>
    <w:rsid w:val="00D66589"/>
    <w:rsid w:val="00D665E5"/>
    <w:rsid w:val="00D666A6"/>
    <w:rsid w:val="00D66743"/>
    <w:rsid w:val="00D66A42"/>
    <w:rsid w:val="00D6707D"/>
    <w:rsid w:val="00D6742F"/>
    <w:rsid w:val="00D6782A"/>
    <w:rsid w:val="00D67898"/>
    <w:rsid w:val="00D67D3B"/>
    <w:rsid w:val="00D67EF1"/>
    <w:rsid w:val="00D7003A"/>
    <w:rsid w:val="00D700A0"/>
    <w:rsid w:val="00D705A6"/>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3D4F"/>
    <w:rsid w:val="00D74A58"/>
    <w:rsid w:val="00D74B0A"/>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3B6"/>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27A1"/>
    <w:rsid w:val="00D83D14"/>
    <w:rsid w:val="00D842A3"/>
    <w:rsid w:val="00D847E1"/>
    <w:rsid w:val="00D848D2"/>
    <w:rsid w:val="00D84CEB"/>
    <w:rsid w:val="00D84DF9"/>
    <w:rsid w:val="00D84F5D"/>
    <w:rsid w:val="00D84F8B"/>
    <w:rsid w:val="00D850A8"/>
    <w:rsid w:val="00D85393"/>
    <w:rsid w:val="00D85402"/>
    <w:rsid w:val="00D85413"/>
    <w:rsid w:val="00D8542D"/>
    <w:rsid w:val="00D85730"/>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11BE"/>
    <w:rsid w:val="00D916F3"/>
    <w:rsid w:val="00D91968"/>
    <w:rsid w:val="00D91DE9"/>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5C25"/>
    <w:rsid w:val="00D96362"/>
    <w:rsid w:val="00D96F7B"/>
    <w:rsid w:val="00D9745F"/>
    <w:rsid w:val="00D977AF"/>
    <w:rsid w:val="00D97889"/>
    <w:rsid w:val="00D97E6E"/>
    <w:rsid w:val="00D97F70"/>
    <w:rsid w:val="00DA058C"/>
    <w:rsid w:val="00DA0AAC"/>
    <w:rsid w:val="00DA0D02"/>
    <w:rsid w:val="00DA0EE5"/>
    <w:rsid w:val="00DA0FE4"/>
    <w:rsid w:val="00DA10CE"/>
    <w:rsid w:val="00DA1292"/>
    <w:rsid w:val="00DA14B9"/>
    <w:rsid w:val="00DA1674"/>
    <w:rsid w:val="00DA1702"/>
    <w:rsid w:val="00DA1C91"/>
    <w:rsid w:val="00DA1D1C"/>
    <w:rsid w:val="00DA1D51"/>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4D73"/>
    <w:rsid w:val="00DA505B"/>
    <w:rsid w:val="00DA5648"/>
    <w:rsid w:val="00DA5A6D"/>
    <w:rsid w:val="00DA5ABF"/>
    <w:rsid w:val="00DA6003"/>
    <w:rsid w:val="00DA615F"/>
    <w:rsid w:val="00DA67AD"/>
    <w:rsid w:val="00DA6E04"/>
    <w:rsid w:val="00DA714F"/>
    <w:rsid w:val="00DA75E7"/>
    <w:rsid w:val="00DA79DA"/>
    <w:rsid w:val="00DA7B6C"/>
    <w:rsid w:val="00DA7BDA"/>
    <w:rsid w:val="00DA7CEE"/>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726"/>
    <w:rsid w:val="00DB3906"/>
    <w:rsid w:val="00DB3A9B"/>
    <w:rsid w:val="00DB3C4C"/>
    <w:rsid w:val="00DB444B"/>
    <w:rsid w:val="00DB451F"/>
    <w:rsid w:val="00DB4722"/>
    <w:rsid w:val="00DB4B04"/>
    <w:rsid w:val="00DB4E4F"/>
    <w:rsid w:val="00DB522C"/>
    <w:rsid w:val="00DB524A"/>
    <w:rsid w:val="00DB5500"/>
    <w:rsid w:val="00DB553D"/>
    <w:rsid w:val="00DB5B58"/>
    <w:rsid w:val="00DB5B8E"/>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B7F63"/>
    <w:rsid w:val="00DC0277"/>
    <w:rsid w:val="00DC0799"/>
    <w:rsid w:val="00DC12CB"/>
    <w:rsid w:val="00DC1623"/>
    <w:rsid w:val="00DC18F2"/>
    <w:rsid w:val="00DC1BDA"/>
    <w:rsid w:val="00DC20B3"/>
    <w:rsid w:val="00DC24D9"/>
    <w:rsid w:val="00DC2640"/>
    <w:rsid w:val="00DC2762"/>
    <w:rsid w:val="00DC278C"/>
    <w:rsid w:val="00DC2844"/>
    <w:rsid w:val="00DC2B37"/>
    <w:rsid w:val="00DC2CD7"/>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287"/>
    <w:rsid w:val="00DD46EA"/>
    <w:rsid w:val="00DD4BAF"/>
    <w:rsid w:val="00DD4BFA"/>
    <w:rsid w:val="00DD4D95"/>
    <w:rsid w:val="00DD4F6D"/>
    <w:rsid w:val="00DD58F8"/>
    <w:rsid w:val="00DD6471"/>
    <w:rsid w:val="00DD663E"/>
    <w:rsid w:val="00DD6ADD"/>
    <w:rsid w:val="00DD6EA7"/>
    <w:rsid w:val="00DD7195"/>
    <w:rsid w:val="00DD7C2F"/>
    <w:rsid w:val="00DD7CB4"/>
    <w:rsid w:val="00DD7D5F"/>
    <w:rsid w:val="00DD7E22"/>
    <w:rsid w:val="00DE04B1"/>
    <w:rsid w:val="00DE0588"/>
    <w:rsid w:val="00DE0614"/>
    <w:rsid w:val="00DE077B"/>
    <w:rsid w:val="00DE08A6"/>
    <w:rsid w:val="00DE0CE6"/>
    <w:rsid w:val="00DE0ED5"/>
    <w:rsid w:val="00DE0F63"/>
    <w:rsid w:val="00DE158E"/>
    <w:rsid w:val="00DE1B3A"/>
    <w:rsid w:val="00DE1C17"/>
    <w:rsid w:val="00DE221F"/>
    <w:rsid w:val="00DE22A7"/>
    <w:rsid w:val="00DE22AE"/>
    <w:rsid w:val="00DE236D"/>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4E34"/>
    <w:rsid w:val="00DE52F6"/>
    <w:rsid w:val="00DE581C"/>
    <w:rsid w:val="00DE5861"/>
    <w:rsid w:val="00DE5AE8"/>
    <w:rsid w:val="00DE5B7D"/>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76"/>
    <w:rsid w:val="00DF3030"/>
    <w:rsid w:val="00DF37BA"/>
    <w:rsid w:val="00DF38FA"/>
    <w:rsid w:val="00DF3D70"/>
    <w:rsid w:val="00DF3DFB"/>
    <w:rsid w:val="00DF4AFF"/>
    <w:rsid w:val="00DF53DD"/>
    <w:rsid w:val="00DF53EB"/>
    <w:rsid w:val="00DF5A58"/>
    <w:rsid w:val="00DF5D69"/>
    <w:rsid w:val="00DF5E57"/>
    <w:rsid w:val="00DF61F2"/>
    <w:rsid w:val="00DF63C5"/>
    <w:rsid w:val="00DF66BA"/>
    <w:rsid w:val="00DF66D9"/>
    <w:rsid w:val="00DF6884"/>
    <w:rsid w:val="00DF6F51"/>
    <w:rsid w:val="00DF718E"/>
    <w:rsid w:val="00DF7684"/>
    <w:rsid w:val="00DF7D38"/>
    <w:rsid w:val="00DF7E0E"/>
    <w:rsid w:val="00DF7F08"/>
    <w:rsid w:val="00E00655"/>
    <w:rsid w:val="00E008B5"/>
    <w:rsid w:val="00E0128D"/>
    <w:rsid w:val="00E01458"/>
    <w:rsid w:val="00E0195D"/>
    <w:rsid w:val="00E01A90"/>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70B"/>
    <w:rsid w:val="00E13B38"/>
    <w:rsid w:val="00E13CEA"/>
    <w:rsid w:val="00E13E55"/>
    <w:rsid w:val="00E13F29"/>
    <w:rsid w:val="00E142C4"/>
    <w:rsid w:val="00E142DA"/>
    <w:rsid w:val="00E1438F"/>
    <w:rsid w:val="00E147B3"/>
    <w:rsid w:val="00E14907"/>
    <w:rsid w:val="00E14A77"/>
    <w:rsid w:val="00E14BE1"/>
    <w:rsid w:val="00E14C0B"/>
    <w:rsid w:val="00E1527C"/>
    <w:rsid w:val="00E15B62"/>
    <w:rsid w:val="00E15CE8"/>
    <w:rsid w:val="00E16414"/>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03"/>
    <w:rsid w:val="00E21AA5"/>
    <w:rsid w:val="00E21D75"/>
    <w:rsid w:val="00E22086"/>
    <w:rsid w:val="00E22193"/>
    <w:rsid w:val="00E22227"/>
    <w:rsid w:val="00E22854"/>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608B"/>
    <w:rsid w:val="00E26091"/>
    <w:rsid w:val="00E26560"/>
    <w:rsid w:val="00E26960"/>
    <w:rsid w:val="00E2720B"/>
    <w:rsid w:val="00E272BE"/>
    <w:rsid w:val="00E2769F"/>
    <w:rsid w:val="00E2780F"/>
    <w:rsid w:val="00E27935"/>
    <w:rsid w:val="00E27F9B"/>
    <w:rsid w:val="00E30A99"/>
    <w:rsid w:val="00E30CB8"/>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4BE0"/>
    <w:rsid w:val="00E35692"/>
    <w:rsid w:val="00E35AA1"/>
    <w:rsid w:val="00E35DD1"/>
    <w:rsid w:val="00E36339"/>
    <w:rsid w:val="00E36478"/>
    <w:rsid w:val="00E3668D"/>
    <w:rsid w:val="00E36AD0"/>
    <w:rsid w:val="00E3713C"/>
    <w:rsid w:val="00E373BD"/>
    <w:rsid w:val="00E37439"/>
    <w:rsid w:val="00E377CC"/>
    <w:rsid w:val="00E37E72"/>
    <w:rsid w:val="00E4015D"/>
    <w:rsid w:val="00E4020F"/>
    <w:rsid w:val="00E402A1"/>
    <w:rsid w:val="00E40549"/>
    <w:rsid w:val="00E40AA3"/>
    <w:rsid w:val="00E42237"/>
    <w:rsid w:val="00E4243F"/>
    <w:rsid w:val="00E4247C"/>
    <w:rsid w:val="00E425C3"/>
    <w:rsid w:val="00E426C1"/>
    <w:rsid w:val="00E428BD"/>
    <w:rsid w:val="00E42C21"/>
    <w:rsid w:val="00E42F90"/>
    <w:rsid w:val="00E43076"/>
    <w:rsid w:val="00E437D2"/>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7F"/>
    <w:rsid w:val="00E532A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2C"/>
    <w:rsid w:val="00E55C34"/>
    <w:rsid w:val="00E55D62"/>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05"/>
    <w:rsid w:val="00E65517"/>
    <w:rsid w:val="00E65CAA"/>
    <w:rsid w:val="00E6620F"/>
    <w:rsid w:val="00E66358"/>
    <w:rsid w:val="00E663F9"/>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6F0C"/>
    <w:rsid w:val="00E7784A"/>
    <w:rsid w:val="00E77911"/>
    <w:rsid w:val="00E779D7"/>
    <w:rsid w:val="00E77A72"/>
    <w:rsid w:val="00E80105"/>
    <w:rsid w:val="00E80135"/>
    <w:rsid w:val="00E803D9"/>
    <w:rsid w:val="00E8047E"/>
    <w:rsid w:val="00E80E60"/>
    <w:rsid w:val="00E81724"/>
    <w:rsid w:val="00E81D8D"/>
    <w:rsid w:val="00E81E47"/>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2EA"/>
    <w:rsid w:val="00E8452C"/>
    <w:rsid w:val="00E84D1B"/>
    <w:rsid w:val="00E8531F"/>
    <w:rsid w:val="00E85567"/>
    <w:rsid w:val="00E85AA0"/>
    <w:rsid w:val="00E85AF4"/>
    <w:rsid w:val="00E85E72"/>
    <w:rsid w:val="00E85E90"/>
    <w:rsid w:val="00E8612C"/>
    <w:rsid w:val="00E8618B"/>
    <w:rsid w:val="00E861DA"/>
    <w:rsid w:val="00E8628B"/>
    <w:rsid w:val="00E8639A"/>
    <w:rsid w:val="00E863C2"/>
    <w:rsid w:val="00E86D48"/>
    <w:rsid w:val="00E873CB"/>
    <w:rsid w:val="00E8751C"/>
    <w:rsid w:val="00E87732"/>
    <w:rsid w:val="00E87B44"/>
    <w:rsid w:val="00E87C10"/>
    <w:rsid w:val="00E90341"/>
    <w:rsid w:val="00E9034B"/>
    <w:rsid w:val="00E90440"/>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4EB1"/>
    <w:rsid w:val="00E95127"/>
    <w:rsid w:val="00E954FD"/>
    <w:rsid w:val="00E956A3"/>
    <w:rsid w:val="00E958AA"/>
    <w:rsid w:val="00E96217"/>
    <w:rsid w:val="00E96238"/>
    <w:rsid w:val="00E962B3"/>
    <w:rsid w:val="00E96794"/>
    <w:rsid w:val="00E96E1B"/>
    <w:rsid w:val="00E97361"/>
    <w:rsid w:val="00E9744E"/>
    <w:rsid w:val="00E97639"/>
    <w:rsid w:val="00E97EC4"/>
    <w:rsid w:val="00EA0087"/>
    <w:rsid w:val="00EA0485"/>
    <w:rsid w:val="00EA0B38"/>
    <w:rsid w:val="00EA0B61"/>
    <w:rsid w:val="00EA0CA2"/>
    <w:rsid w:val="00EA0D07"/>
    <w:rsid w:val="00EA0D3E"/>
    <w:rsid w:val="00EA0F06"/>
    <w:rsid w:val="00EA15EB"/>
    <w:rsid w:val="00EA20C0"/>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774"/>
    <w:rsid w:val="00EA59B1"/>
    <w:rsid w:val="00EA5A9E"/>
    <w:rsid w:val="00EA5CF6"/>
    <w:rsid w:val="00EA5D11"/>
    <w:rsid w:val="00EA6133"/>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1D55"/>
    <w:rsid w:val="00EB2089"/>
    <w:rsid w:val="00EB2302"/>
    <w:rsid w:val="00EB2706"/>
    <w:rsid w:val="00EB29D1"/>
    <w:rsid w:val="00EB2AF1"/>
    <w:rsid w:val="00EB2F2C"/>
    <w:rsid w:val="00EB32C0"/>
    <w:rsid w:val="00EB34F2"/>
    <w:rsid w:val="00EB3663"/>
    <w:rsid w:val="00EB3835"/>
    <w:rsid w:val="00EB39A6"/>
    <w:rsid w:val="00EB3DEC"/>
    <w:rsid w:val="00EB50CD"/>
    <w:rsid w:val="00EB58C7"/>
    <w:rsid w:val="00EB60CE"/>
    <w:rsid w:val="00EB621B"/>
    <w:rsid w:val="00EB643B"/>
    <w:rsid w:val="00EB699F"/>
    <w:rsid w:val="00EB6A04"/>
    <w:rsid w:val="00EB6B06"/>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B00"/>
    <w:rsid w:val="00EC6E6A"/>
    <w:rsid w:val="00EC70E7"/>
    <w:rsid w:val="00EC7C2E"/>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1F3"/>
    <w:rsid w:val="00ED2BA8"/>
    <w:rsid w:val="00ED2D48"/>
    <w:rsid w:val="00ED2E0E"/>
    <w:rsid w:val="00ED3063"/>
    <w:rsid w:val="00ED3776"/>
    <w:rsid w:val="00ED3923"/>
    <w:rsid w:val="00ED3AA5"/>
    <w:rsid w:val="00ED3CA3"/>
    <w:rsid w:val="00ED40F7"/>
    <w:rsid w:val="00ED420A"/>
    <w:rsid w:val="00ED4AA4"/>
    <w:rsid w:val="00ED4B01"/>
    <w:rsid w:val="00ED58B1"/>
    <w:rsid w:val="00ED5CC0"/>
    <w:rsid w:val="00ED5CFD"/>
    <w:rsid w:val="00ED603B"/>
    <w:rsid w:val="00ED7AC1"/>
    <w:rsid w:val="00ED7F1A"/>
    <w:rsid w:val="00EE0255"/>
    <w:rsid w:val="00EE04EA"/>
    <w:rsid w:val="00EE04FA"/>
    <w:rsid w:val="00EE0625"/>
    <w:rsid w:val="00EE0721"/>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3B7D"/>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7D4"/>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48CE"/>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EF7"/>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1BD"/>
    <w:rsid w:val="00F0423F"/>
    <w:rsid w:val="00F044CD"/>
    <w:rsid w:val="00F047B9"/>
    <w:rsid w:val="00F04C88"/>
    <w:rsid w:val="00F05069"/>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934"/>
    <w:rsid w:val="00F12E61"/>
    <w:rsid w:val="00F130BC"/>
    <w:rsid w:val="00F13503"/>
    <w:rsid w:val="00F13833"/>
    <w:rsid w:val="00F13B79"/>
    <w:rsid w:val="00F13DED"/>
    <w:rsid w:val="00F14149"/>
    <w:rsid w:val="00F14203"/>
    <w:rsid w:val="00F14597"/>
    <w:rsid w:val="00F14618"/>
    <w:rsid w:val="00F1464F"/>
    <w:rsid w:val="00F1467C"/>
    <w:rsid w:val="00F14A34"/>
    <w:rsid w:val="00F14B15"/>
    <w:rsid w:val="00F1566E"/>
    <w:rsid w:val="00F15916"/>
    <w:rsid w:val="00F1593A"/>
    <w:rsid w:val="00F15ED9"/>
    <w:rsid w:val="00F162CB"/>
    <w:rsid w:val="00F167F1"/>
    <w:rsid w:val="00F1704C"/>
    <w:rsid w:val="00F17202"/>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7A"/>
    <w:rsid w:val="00F227EB"/>
    <w:rsid w:val="00F22DAF"/>
    <w:rsid w:val="00F2301D"/>
    <w:rsid w:val="00F23144"/>
    <w:rsid w:val="00F2314A"/>
    <w:rsid w:val="00F2328F"/>
    <w:rsid w:val="00F233C0"/>
    <w:rsid w:val="00F234F8"/>
    <w:rsid w:val="00F23729"/>
    <w:rsid w:val="00F23861"/>
    <w:rsid w:val="00F239AE"/>
    <w:rsid w:val="00F23B09"/>
    <w:rsid w:val="00F23B3F"/>
    <w:rsid w:val="00F23C2E"/>
    <w:rsid w:val="00F23E27"/>
    <w:rsid w:val="00F23E7F"/>
    <w:rsid w:val="00F24065"/>
    <w:rsid w:val="00F2412A"/>
    <w:rsid w:val="00F242F1"/>
    <w:rsid w:val="00F24578"/>
    <w:rsid w:val="00F2476F"/>
    <w:rsid w:val="00F24794"/>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077"/>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59D"/>
    <w:rsid w:val="00F46D9E"/>
    <w:rsid w:val="00F46DF4"/>
    <w:rsid w:val="00F46E7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8C4"/>
    <w:rsid w:val="00F52B96"/>
    <w:rsid w:val="00F52CD8"/>
    <w:rsid w:val="00F530BF"/>
    <w:rsid w:val="00F532DA"/>
    <w:rsid w:val="00F535A2"/>
    <w:rsid w:val="00F53612"/>
    <w:rsid w:val="00F538C4"/>
    <w:rsid w:val="00F53BC0"/>
    <w:rsid w:val="00F53C26"/>
    <w:rsid w:val="00F5444E"/>
    <w:rsid w:val="00F5465F"/>
    <w:rsid w:val="00F54867"/>
    <w:rsid w:val="00F54AE7"/>
    <w:rsid w:val="00F5606F"/>
    <w:rsid w:val="00F5615A"/>
    <w:rsid w:val="00F5689A"/>
    <w:rsid w:val="00F56B82"/>
    <w:rsid w:val="00F56E8B"/>
    <w:rsid w:val="00F576C5"/>
    <w:rsid w:val="00F5795D"/>
    <w:rsid w:val="00F57B96"/>
    <w:rsid w:val="00F60079"/>
    <w:rsid w:val="00F60279"/>
    <w:rsid w:val="00F60B6F"/>
    <w:rsid w:val="00F60C05"/>
    <w:rsid w:val="00F61000"/>
    <w:rsid w:val="00F610FD"/>
    <w:rsid w:val="00F61147"/>
    <w:rsid w:val="00F61C05"/>
    <w:rsid w:val="00F61EC6"/>
    <w:rsid w:val="00F62204"/>
    <w:rsid w:val="00F62579"/>
    <w:rsid w:val="00F62A75"/>
    <w:rsid w:val="00F62BD4"/>
    <w:rsid w:val="00F64563"/>
    <w:rsid w:val="00F64656"/>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1F9"/>
    <w:rsid w:val="00F77234"/>
    <w:rsid w:val="00F773F2"/>
    <w:rsid w:val="00F774C2"/>
    <w:rsid w:val="00F775AD"/>
    <w:rsid w:val="00F77983"/>
    <w:rsid w:val="00F77BBC"/>
    <w:rsid w:val="00F77E67"/>
    <w:rsid w:val="00F77EAC"/>
    <w:rsid w:val="00F77F7B"/>
    <w:rsid w:val="00F8137A"/>
    <w:rsid w:val="00F81390"/>
    <w:rsid w:val="00F813F9"/>
    <w:rsid w:val="00F816A4"/>
    <w:rsid w:val="00F8191B"/>
    <w:rsid w:val="00F81C66"/>
    <w:rsid w:val="00F81CD3"/>
    <w:rsid w:val="00F820BC"/>
    <w:rsid w:val="00F820EA"/>
    <w:rsid w:val="00F823AA"/>
    <w:rsid w:val="00F82741"/>
    <w:rsid w:val="00F8287C"/>
    <w:rsid w:val="00F8292B"/>
    <w:rsid w:val="00F8292F"/>
    <w:rsid w:val="00F82A05"/>
    <w:rsid w:val="00F82CCA"/>
    <w:rsid w:val="00F82D69"/>
    <w:rsid w:val="00F82DEA"/>
    <w:rsid w:val="00F83083"/>
    <w:rsid w:val="00F84090"/>
    <w:rsid w:val="00F84262"/>
    <w:rsid w:val="00F843A4"/>
    <w:rsid w:val="00F84E0B"/>
    <w:rsid w:val="00F850A0"/>
    <w:rsid w:val="00F8524A"/>
    <w:rsid w:val="00F85855"/>
    <w:rsid w:val="00F858F6"/>
    <w:rsid w:val="00F86516"/>
    <w:rsid w:val="00F868A9"/>
    <w:rsid w:val="00F86B1C"/>
    <w:rsid w:val="00F86E98"/>
    <w:rsid w:val="00F86FF1"/>
    <w:rsid w:val="00F87227"/>
    <w:rsid w:val="00F87748"/>
    <w:rsid w:val="00F87874"/>
    <w:rsid w:val="00F87F7D"/>
    <w:rsid w:val="00F9033D"/>
    <w:rsid w:val="00F90404"/>
    <w:rsid w:val="00F90925"/>
    <w:rsid w:val="00F90A05"/>
    <w:rsid w:val="00F90A57"/>
    <w:rsid w:val="00F90DFC"/>
    <w:rsid w:val="00F91124"/>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3C"/>
    <w:rsid w:val="00FB08C6"/>
    <w:rsid w:val="00FB0A5E"/>
    <w:rsid w:val="00FB0A9A"/>
    <w:rsid w:val="00FB0B5E"/>
    <w:rsid w:val="00FB0CA6"/>
    <w:rsid w:val="00FB0E0B"/>
    <w:rsid w:val="00FB1D88"/>
    <w:rsid w:val="00FB1F13"/>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0AB"/>
    <w:rsid w:val="00FB73CE"/>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77E"/>
    <w:rsid w:val="00FC6996"/>
    <w:rsid w:val="00FC6F14"/>
    <w:rsid w:val="00FC6F26"/>
    <w:rsid w:val="00FC7009"/>
    <w:rsid w:val="00FC72EE"/>
    <w:rsid w:val="00FC731C"/>
    <w:rsid w:val="00FC74CE"/>
    <w:rsid w:val="00FC7633"/>
    <w:rsid w:val="00FC7650"/>
    <w:rsid w:val="00FC76C3"/>
    <w:rsid w:val="00FC7858"/>
    <w:rsid w:val="00FC78E3"/>
    <w:rsid w:val="00FC7B87"/>
    <w:rsid w:val="00FD00D6"/>
    <w:rsid w:val="00FD0101"/>
    <w:rsid w:val="00FD0727"/>
    <w:rsid w:val="00FD0D5D"/>
    <w:rsid w:val="00FD0DA6"/>
    <w:rsid w:val="00FD139E"/>
    <w:rsid w:val="00FD16A6"/>
    <w:rsid w:val="00FD17D0"/>
    <w:rsid w:val="00FD190B"/>
    <w:rsid w:val="00FD1CB3"/>
    <w:rsid w:val="00FD2727"/>
    <w:rsid w:val="00FD27B1"/>
    <w:rsid w:val="00FD296C"/>
    <w:rsid w:val="00FD2CF7"/>
    <w:rsid w:val="00FD2D43"/>
    <w:rsid w:val="00FD2DAD"/>
    <w:rsid w:val="00FD3276"/>
    <w:rsid w:val="00FD32B1"/>
    <w:rsid w:val="00FD404B"/>
    <w:rsid w:val="00FD418C"/>
    <w:rsid w:val="00FD48AB"/>
    <w:rsid w:val="00FD5731"/>
    <w:rsid w:val="00FD5766"/>
    <w:rsid w:val="00FD5CE7"/>
    <w:rsid w:val="00FD622C"/>
    <w:rsid w:val="00FD6355"/>
    <w:rsid w:val="00FD63F9"/>
    <w:rsid w:val="00FD65C6"/>
    <w:rsid w:val="00FD69E7"/>
    <w:rsid w:val="00FD7554"/>
    <w:rsid w:val="00FD760B"/>
    <w:rsid w:val="00FE04BE"/>
    <w:rsid w:val="00FE075C"/>
    <w:rsid w:val="00FE08AF"/>
    <w:rsid w:val="00FE0AE0"/>
    <w:rsid w:val="00FE1344"/>
    <w:rsid w:val="00FE1791"/>
    <w:rsid w:val="00FE180B"/>
    <w:rsid w:val="00FE1F16"/>
    <w:rsid w:val="00FE201A"/>
    <w:rsid w:val="00FE201F"/>
    <w:rsid w:val="00FE22EE"/>
    <w:rsid w:val="00FE25A2"/>
    <w:rsid w:val="00FE25E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171"/>
    <w:rsid w:val="00FE6B96"/>
    <w:rsid w:val="00FE6C70"/>
    <w:rsid w:val="00FE6E63"/>
    <w:rsid w:val="00FE6F47"/>
    <w:rsid w:val="00FE7035"/>
    <w:rsid w:val="00FE72B2"/>
    <w:rsid w:val="00FE7BA4"/>
    <w:rsid w:val="00FE7E42"/>
    <w:rsid w:val="00FE7E9E"/>
    <w:rsid w:val="00FF0203"/>
    <w:rsid w:val="00FF0991"/>
    <w:rsid w:val="00FF09FA"/>
    <w:rsid w:val="00FF0BCD"/>
    <w:rsid w:val="00FF0C84"/>
    <w:rsid w:val="00FF11D5"/>
    <w:rsid w:val="00FF12D7"/>
    <w:rsid w:val="00FF140F"/>
    <w:rsid w:val="00FF1450"/>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06"/>
    <w:rsid w:val="00FF3D19"/>
    <w:rsid w:val="00FF3F16"/>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tabs>
        <w:tab w:val="clear" w:pos="9328"/>
        <w:tab w:val="num" w:pos="397"/>
      </w:tabs>
      <w:spacing w:before="100" w:beforeAutospacing="1" w:afterLines="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列"/>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CharChar1CharCharCharCharCharChar">
    <w:name w:val="Char Char1 Char Char Char Char Char Char"/>
    <w:semiHidden/>
    <w:rsid w:val="006D0C11"/>
    <w:pPr>
      <w:keepNext/>
      <w:numPr>
        <w:numId w:val="28"/>
      </w:numPr>
      <w:autoSpaceDE w:val="0"/>
      <w:autoSpaceDN w:val="0"/>
      <w:adjustRightInd w:val="0"/>
      <w:spacing w:before="60" w:after="60"/>
      <w:jc w:val="both"/>
    </w:pPr>
    <w:rPr>
      <w:rFonts w:ascii="Arial" w:eastAsia="宋体" w:hAnsi="Arial" w:cs="Arial"/>
      <w:color w:val="0000FF"/>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583B2-8022-4180-A2D5-8B285DCB4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55</TotalTime>
  <Pages>7</Pages>
  <Words>2483</Words>
  <Characters>14158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16608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Huawei-Yulong</cp:lastModifiedBy>
  <cp:revision>79</cp:revision>
  <cp:lastPrinted>2010-01-06T08:23:00Z</cp:lastPrinted>
  <dcterms:created xsi:type="dcterms:W3CDTF">2022-08-09T13:17:00Z</dcterms:created>
  <dcterms:modified xsi:type="dcterms:W3CDTF">2022-08-10T05:00:00Z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(3)wFLaTuMJ/csCO1WNvmzI6bbteiFu/UZ19JPZta2PIiDKPATPdZFFdGhIijwWCY3yC1szwSJE
c507Hb4cZU3FsJlC9deXZqTz4ar/dhQl9Yegs5x6A+siBI75fgnXCXIkfFG4HHANUltPJ94Y
jtrA+BapHU7DDvpKlEvBBWvuoTJRNDF4FlBZVpm9IQv0rlY6Dd5nUlaGV3CTvjtOrxr7DcpE
vLZ5Q11gmI124Cp4ba</vt:lpwstr>
  </property>
  <property fmtid="{D5CDD505-2E9C-101B-9397-08002B2CF9AE}" pid="11" name="_2015_ms_pID_7253431">
    <vt:lpwstr>jzZ+mt3KwVCV6jzFUyMVnuuIwPiVz5lzDFfHSarIynQ0Xeed25RNTj
jihZWCsopWcXGK03o/VA5pojlheElgVz0W7UI3/INqO8U8yafUa875Piftnpp7QT/F0abQiC
H/+KZFFQjlsBv8L2mh9fRaR5d6npaePP3XS4Jsep4+VjsbNcdwsc9ioWjRxOUaZr2ql5sG2e
6FcdXFlgUOYzaOfZSiyJVqUvgMLHeM7PdFWw</vt:lpwstr>
  </property>
  <property fmtid="{D5CDD505-2E9C-101B-9397-08002B2CF9AE}" pid="12" name="_2015_ms_pID_7253432">
    <vt:lpwstr>ru7LdFIfKAoQOE6dm2eFFJ9UIQ0L1NJlgVfZ
3d+H1Q72l2/8p0ZrDDWKt5CqBNEvNcdzaVwIDOixcWtrph6RyFE=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1658829301</vt:lpwstr>
  </property>
</Properties>
</file>